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C16A4BF" w:rsidR="00377D8C" w:rsidRDefault="6F580C75" w:rsidP="00EF7494">
      <w:pPr>
        <w:spacing w:line="240" w:lineRule="auto"/>
        <w:ind w:left="720" w:right="540"/>
        <w:rPr>
          <w:rFonts w:ascii="Arial" w:hAnsi="Arial" w:cs="Arial"/>
          <w:b/>
          <w:bCs/>
          <w:sz w:val="22"/>
          <w:szCs w:val="22"/>
        </w:rPr>
      </w:pPr>
      <w:r w:rsidRPr="00EF7494">
        <w:rPr>
          <w:rFonts w:ascii="Arial" w:hAnsi="Arial" w:cs="Arial"/>
          <w:b/>
          <w:bCs/>
          <w:sz w:val="22"/>
          <w:szCs w:val="22"/>
        </w:rPr>
        <w:t>Customer Story: Butcher Bird Studios</w:t>
      </w:r>
    </w:p>
    <w:p w14:paraId="28BF6DB5" w14:textId="77777777" w:rsidR="00EF7494" w:rsidRPr="00EF7494" w:rsidRDefault="00EF7494" w:rsidP="00EF7494">
      <w:pPr>
        <w:spacing w:line="240" w:lineRule="auto"/>
        <w:ind w:left="720" w:right="540"/>
        <w:rPr>
          <w:rFonts w:ascii="Arial" w:hAnsi="Arial" w:cs="Arial"/>
          <w:b/>
          <w:bCs/>
          <w:sz w:val="22"/>
          <w:szCs w:val="22"/>
        </w:rPr>
      </w:pPr>
    </w:p>
    <w:p w14:paraId="0A37501D" w14:textId="77777777" w:rsidR="00377D8C" w:rsidRPr="00EF7494" w:rsidRDefault="00377D8C" w:rsidP="47B17B2D">
      <w:pPr>
        <w:spacing w:line="240" w:lineRule="auto"/>
        <w:ind w:left="720" w:right="540"/>
        <w:rPr>
          <w:rFonts w:ascii="Arial" w:hAnsi="Arial" w:cs="Arial"/>
          <w:sz w:val="22"/>
          <w:szCs w:val="22"/>
        </w:rPr>
      </w:pPr>
    </w:p>
    <w:p w14:paraId="56C5E0FA" w14:textId="2D39B759" w:rsidR="5A6FF02B" w:rsidRPr="00EF7494" w:rsidRDefault="3D56FEA3" w:rsidP="47B17B2D">
      <w:pPr>
        <w:spacing w:line="240" w:lineRule="auto"/>
        <w:ind w:left="720" w:right="540"/>
        <w:jc w:val="center"/>
        <w:rPr>
          <w:rFonts w:ascii="Arial" w:hAnsi="Arial" w:cs="Arial"/>
          <w:b/>
          <w:bCs/>
          <w:color w:val="000000" w:themeColor="text1"/>
          <w:sz w:val="24"/>
          <w:szCs w:val="24"/>
        </w:rPr>
      </w:pPr>
      <w:r w:rsidRPr="00EF7494">
        <w:rPr>
          <w:rFonts w:ascii="Arial" w:hAnsi="Arial" w:cs="Arial"/>
          <w:b/>
          <w:bCs/>
          <w:color w:val="000000" w:themeColor="text1"/>
          <w:sz w:val="24"/>
          <w:szCs w:val="24"/>
        </w:rPr>
        <w:t>Butcher Bird Studios Keeps Signals Flowing Seamlessly Across Projects with AJA</w:t>
      </w:r>
    </w:p>
    <w:p w14:paraId="2BB17D13" w14:textId="77777777" w:rsidR="00EF7494" w:rsidRDefault="1E66AB82" w:rsidP="00EF7494">
      <w:pPr>
        <w:spacing w:before="240" w:after="240" w:line="240" w:lineRule="auto"/>
        <w:ind w:left="720" w:right="720"/>
        <w:rPr>
          <w:rFonts w:ascii="Arial" w:hAnsi="Arial" w:cs="Arial"/>
          <w:color w:val="000000" w:themeColor="text1"/>
          <w:sz w:val="22"/>
          <w:szCs w:val="22"/>
          <w:lang w:val="en-US"/>
        </w:rPr>
      </w:pPr>
      <w:r w:rsidRPr="00EF7494">
        <w:rPr>
          <w:rFonts w:ascii="Arial" w:hAnsi="Arial" w:cs="Arial"/>
          <w:color w:val="000000" w:themeColor="text1"/>
          <w:sz w:val="22"/>
          <w:szCs w:val="22"/>
          <w:lang w:val="en-US"/>
        </w:rPr>
        <w:t xml:space="preserve">Executing technically ambitious live streams, virtual productions, and immersive media today requires talent, creativity, and the right supporting technology. Los Angeles-based production outfit </w:t>
      </w:r>
      <w:hyperlink r:id="rId9">
        <w:r w:rsidRPr="00EF7494">
          <w:rPr>
            <w:rStyle w:val="Hyperlink"/>
            <w:rFonts w:ascii="Arial" w:hAnsi="Arial" w:cs="Arial"/>
            <w:color w:val="800080"/>
            <w:sz w:val="22"/>
            <w:szCs w:val="22"/>
            <w:lang w:val="en-US"/>
          </w:rPr>
          <w:t>Butcher Bird Studios</w:t>
        </w:r>
      </w:hyperlink>
      <w:r w:rsidRPr="00EF7494">
        <w:rPr>
          <w:rFonts w:ascii="Arial" w:hAnsi="Arial" w:cs="Arial"/>
          <w:color w:val="000000" w:themeColor="text1"/>
          <w:sz w:val="22"/>
          <w:szCs w:val="22"/>
        </w:rPr>
        <w:t xml:space="preserve"> balances all three, with a skilled, nimble team of 10 people and</w:t>
      </w:r>
      <w:r w:rsidR="6A56A78F" w:rsidRPr="00EF7494">
        <w:rPr>
          <w:rFonts w:ascii="Arial" w:hAnsi="Arial" w:cs="Arial"/>
          <w:color w:val="000000" w:themeColor="text1"/>
          <w:sz w:val="22"/>
          <w:szCs w:val="22"/>
        </w:rPr>
        <w:t xml:space="preserve"> a</w:t>
      </w:r>
      <w:r w:rsidRPr="00EF7494">
        <w:rPr>
          <w:rFonts w:ascii="Arial" w:hAnsi="Arial" w:cs="Arial"/>
          <w:color w:val="000000" w:themeColor="text1"/>
          <w:sz w:val="22"/>
          <w:szCs w:val="22"/>
        </w:rPr>
        <w:t xml:space="preserve"> robust workflow. They execute a range of </w:t>
      </w:r>
      <w:r w:rsidRPr="00EF7494">
        <w:rPr>
          <w:rFonts w:ascii="Arial" w:hAnsi="Arial" w:cs="Arial"/>
          <w:color w:val="000000" w:themeColor="text1"/>
          <w:sz w:val="22"/>
          <w:szCs w:val="22"/>
          <w:lang w:val="en-US"/>
        </w:rPr>
        <w:t>projects, from original intellectual property (IP) to traditional interview setups, large-scale livestreamed events, virtual productions, and immersive VR experiences.</w:t>
      </w:r>
      <w:r w:rsidR="00EF7494">
        <w:rPr>
          <w:rFonts w:ascii="Arial" w:hAnsi="Arial" w:cs="Arial"/>
          <w:color w:val="000000" w:themeColor="text1"/>
          <w:sz w:val="22"/>
          <w:szCs w:val="22"/>
          <w:lang w:val="en-US"/>
        </w:rPr>
        <w:t xml:space="preserve"> </w:t>
      </w:r>
    </w:p>
    <w:p w14:paraId="66DBAA07" w14:textId="4D616020" w:rsidR="5A6FF02B" w:rsidRPr="00EF7494" w:rsidRDefault="1E66AB82" w:rsidP="00EF7494">
      <w:pPr>
        <w:spacing w:before="240" w:after="240" w:line="240" w:lineRule="auto"/>
        <w:ind w:left="720" w:right="720"/>
        <w:rPr>
          <w:rFonts w:ascii="Arial" w:hAnsi="Arial" w:cs="Arial"/>
          <w:color w:val="000000" w:themeColor="text1"/>
          <w:sz w:val="22"/>
          <w:szCs w:val="22"/>
        </w:rPr>
      </w:pPr>
      <w:r w:rsidRPr="00EF7494">
        <w:rPr>
          <w:rFonts w:ascii="Arial" w:hAnsi="Arial" w:cs="Arial"/>
          <w:color w:val="000000" w:themeColor="text1"/>
          <w:sz w:val="22"/>
          <w:szCs w:val="22"/>
          <w:lang w:val="en-US"/>
        </w:rPr>
        <w:t xml:space="preserve">The company has delivered 180° and 360° VR media for clients like Meta and </w:t>
      </w:r>
      <w:proofErr w:type="gramStart"/>
      <w:r w:rsidRPr="00EF7494">
        <w:rPr>
          <w:rFonts w:ascii="Arial" w:hAnsi="Arial" w:cs="Arial"/>
          <w:color w:val="000000" w:themeColor="text1"/>
          <w:sz w:val="22"/>
          <w:szCs w:val="22"/>
          <w:lang w:val="en-US"/>
        </w:rPr>
        <w:t>BuzzFeed</w:t>
      </w:r>
      <w:r w:rsidR="3CEC5A3C" w:rsidRPr="00EF7494">
        <w:rPr>
          <w:rFonts w:ascii="Arial" w:hAnsi="Arial" w:cs="Arial"/>
          <w:color w:val="000000" w:themeColor="text1"/>
          <w:sz w:val="22"/>
          <w:szCs w:val="22"/>
          <w:lang w:val="en-US"/>
        </w:rPr>
        <w:t>,</w:t>
      </w:r>
      <w:r w:rsidRPr="00EF7494">
        <w:rPr>
          <w:rFonts w:ascii="Arial" w:hAnsi="Arial" w:cs="Arial"/>
          <w:color w:val="000000" w:themeColor="text1"/>
          <w:sz w:val="22"/>
          <w:szCs w:val="22"/>
          <w:lang w:val="en-US"/>
        </w:rPr>
        <w:t xml:space="preserve"> and</w:t>
      </w:r>
      <w:proofErr w:type="gramEnd"/>
      <w:r w:rsidRPr="00EF7494">
        <w:rPr>
          <w:rFonts w:ascii="Arial" w:hAnsi="Arial" w:cs="Arial"/>
          <w:color w:val="000000" w:themeColor="text1"/>
          <w:sz w:val="22"/>
          <w:szCs w:val="22"/>
          <w:lang w:val="en-US"/>
        </w:rPr>
        <w:t xml:space="preserve"> worked with Canon to document best practices for 180° VR filming and post production. Whether working in </w:t>
      </w:r>
      <w:r w:rsidR="45ADA2CC" w:rsidRPr="00EF7494">
        <w:rPr>
          <w:rFonts w:ascii="Arial" w:hAnsi="Arial" w:cs="Arial"/>
          <w:color w:val="000000" w:themeColor="text1"/>
          <w:sz w:val="22"/>
          <w:szCs w:val="22"/>
          <w:lang w:val="en-US"/>
        </w:rPr>
        <w:t>the studio</w:t>
      </w:r>
      <w:r w:rsidRPr="00EF7494">
        <w:rPr>
          <w:rFonts w:ascii="Arial" w:hAnsi="Arial" w:cs="Arial"/>
          <w:color w:val="000000" w:themeColor="text1"/>
          <w:sz w:val="22"/>
          <w:szCs w:val="22"/>
          <w:lang w:val="en-US"/>
        </w:rPr>
        <w:t xml:space="preserve"> or on a remote production, Butcher Bird relies on </w:t>
      </w:r>
      <w:r w:rsidRPr="00EF7494">
        <w:rPr>
          <w:rFonts w:ascii="Arial" w:hAnsi="Arial" w:cs="Arial"/>
          <w:color w:val="000000" w:themeColor="text1"/>
          <w:sz w:val="22"/>
          <w:szCs w:val="22"/>
        </w:rPr>
        <w:t xml:space="preserve">flexible signal routing, low-latency I/O, and redundancy delivered by </w:t>
      </w:r>
      <w:hyperlink r:id="rId10">
        <w:r w:rsidRPr="00EF7494">
          <w:rPr>
            <w:rStyle w:val="Hyperlink"/>
            <w:rFonts w:ascii="Arial" w:hAnsi="Arial" w:cs="Arial"/>
            <w:color w:val="800080"/>
            <w:sz w:val="22"/>
            <w:szCs w:val="22"/>
          </w:rPr>
          <w:t>AJA solutions</w:t>
        </w:r>
      </w:hyperlink>
      <w:r w:rsidRPr="00EF7494">
        <w:rPr>
          <w:rFonts w:ascii="Arial" w:hAnsi="Arial" w:cs="Arial"/>
          <w:color w:val="000000" w:themeColor="text1"/>
          <w:sz w:val="22"/>
          <w:szCs w:val="22"/>
        </w:rPr>
        <w:t xml:space="preserve">. </w:t>
      </w:r>
    </w:p>
    <w:p w14:paraId="0BF72D2A" w14:textId="421062DE" w:rsidR="5A6FF02B" w:rsidRPr="00EF7494" w:rsidRDefault="3D56FEA3" w:rsidP="47B17B2D">
      <w:pPr>
        <w:spacing w:line="240" w:lineRule="auto"/>
        <w:ind w:left="720" w:right="720"/>
        <w:rPr>
          <w:rFonts w:ascii="Arial" w:hAnsi="Arial" w:cs="Arial"/>
          <w:b/>
          <w:bCs/>
          <w:color w:val="000000" w:themeColor="text1"/>
          <w:sz w:val="22"/>
          <w:szCs w:val="22"/>
          <w:vertAlign w:val="subscript"/>
          <w:lang w:val="en-US"/>
        </w:rPr>
      </w:pPr>
      <w:r w:rsidRPr="00EF7494">
        <w:rPr>
          <w:rFonts w:ascii="Arial" w:hAnsi="Arial" w:cs="Arial"/>
          <w:b/>
          <w:bCs/>
          <w:color w:val="000000" w:themeColor="text1"/>
          <w:sz w:val="22"/>
          <w:szCs w:val="22"/>
          <w:lang w:val="en-US"/>
        </w:rPr>
        <w:t>Managing signal flow</w:t>
      </w:r>
    </w:p>
    <w:p w14:paraId="046DE6E0" w14:textId="77777777" w:rsidR="00EF7494" w:rsidRDefault="1E66AB82" w:rsidP="47B17B2D">
      <w:pPr>
        <w:spacing w:line="240" w:lineRule="auto"/>
        <w:ind w:left="720" w:right="720"/>
        <w:rPr>
          <w:rFonts w:ascii="Arial" w:hAnsi="Arial" w:cs="Arial"/>
          <w:color w:val="000000" w:themeColor="text1"/>
          <w:sz w:val="22"/>
          <w:szCs w:val="22"/>
          <w:lang w:val="en-US"/>
        </w:rPr>
      </w:pPr>
      <w:r w:rsidRPr="00EF7494">
        <w:rPr>
          <w:rFonts w:ascii="Arial" w:hAnsi="Arial" w:cs="Arial"/>
          <w:color w:val="000000" w:themeColor="text1"/>
          <w:sz w:val="22"/>
          <w:szCs w:val="22"/>
        </w:rPr>
        <w:t>With such a diverse project slate, Butcher Bird spends a lot of time building and t</w:t>
      </w:r>
      <w:proofErr w:type="spellStart"/>
      <w:r w:rsidRPr="00EF7494">
        <w:rPr>
          <w:rFonts w:ascii="Arial" w:hAnsi="Arial" w:cs="Arial"/>
          <w:color w:val="000000" w:themeColor="text1"/>
          <w:sz w:val="22"/>
          <w:szCs w:val="22"/>
          <w:lang w:val="en-US"/>
        </w:rPr>
        <w:t>esting</w:t>
      </w:r>
      <w:proofErr w:type="spellEnd"/>
      <w:r w:rsidRPr="00EF7494">
        <w:rPr>
          <w:rFonts w:ascii="Arial" w:hAnsi="Arial" w:cs="Arial"/>
          <w:color w:val="000000" w:themeColor="text1"/>
          <w:sz w:val="22"/>
          <w:szCs w:val="22"/>
          <w:lang w:val="en-US"/>
        </w:rPr>
        <w:t xml:space="preserve"> new workflows. </w:t>
      </w:r>
      <w:r w:rsidR="299BEC4D" w:rsidRPr="00EF7494">
        <w:rPr>
          <w:rFonts w:ascii="Arial" w:hAnsi="Arial" w:cs="Arial"/>
          <w:color w:val="000000" w:themeColor="text1"/>
          <w:sz w:val="22"/>
          <w:szCs w:val="22"/>
          <w:lang w:val="en-US"/>
        </w:rPr>
        <w:t xml:space="preserve">Their operation </w:t>
      </w:r>
      <w:r w:rsidRPr="00EF7494">
        <w:rPr>
          <w:rFonts w:ascii="Arial" w:hAnsi="Arial" w:cs="Arial"/>
          <w:color w:val="000000" w:themeColor="text1"/>
          <w:sz w:val="22"/>
          <w:szCs w:val="22"/>
          <w:lang w:val="en-US"/>
        </w:rPr>
        <w:t xml:space="preserve">requires the flexibility to send and receive video signals across the facility from the stage to green rooms, offices, creative suites, and beyond. </w:t>
      </w:r>
    </w:p>
    <w:p w14:paraId="123F8EF2" w14:textId="77777777" w:rsidR="00EF7494" w:rsidRDefault="00EF7494" w:rsidP="47B17B2D">
      <w:pPr>
        <w:spacing w:line="240" w:lineRule="auto"/>
        <w:ind w:left="720" w:right="720"/>
        <w:rPr>
          <w:rFonts w:ascii="Arial" w:hAnsi="Arial" w:cs="Arial"/>
          <w:color w:val="000000" w:themeColor="text1"/>
          <w:sz w:val="22"/>
          <w:szCs w:val="22"/>
          <w:lang w:val="en-US"/>
        </w:rPr>
      </w:pPr>
    </w:p>
    <w:p w14:paraId="1519D35B" w14:textId="073EE0B7" w:rsidR="5A6FF02B" w:rsidRPr="00EF7494" w:rsidRDefault="1E66AB82" w:rsidP="47B17B2D">
      <w:pPr>
        <w:spacing w:line="240" w:lineRule="auto"/>
        <w:ind w:left="720" w:right="720"/>
        <w:rPr>
          <w:rFonts w:ascii="Arial" w:hAnsi="Arial" w:cs="Arial"/>
          <w:color w:val="000000" w:themeColor="text1"/>
          <w:sz w:val="22"/>
          <w:szCs w:val="22"/>
          <w:vertAlign w:val="subscript"/>
        </w:rPr>
      </w:pPr>
      <w:r w:rsidRPr="00EF7494">
        <w:rPr>
          <w:rFonts w:ascii="Arial" w:hAnsi="Arial" w:cs="Arial"/>
          <w:color w:val="000000" w:themeColor="text1"/>
          <w:sz w:val="22"/>
          <w:szCs w:val="22"/>
          <w:lang w:val="en-US"/>
        </w:rPr>
        <w:t xml:space="preserve">To streamline signal flow, </w:t>
      </w:r>
      <w:r w:rsidRPr="00EF7494">
        <w:rPr>
          <w:rFonts w:ascii="Arial" w:hAnsi="Arial" w:cs="Arial"/>
          <w:color w:val="000000" w:themeColor="text1"/>
          <w:sz w:val="22"/>
          <w:szCs w:val="22"/>
        </w:rPr>
        <w:t xml:space="preserve">especially for its stage ceiling grid with monitors, the team leverages </w:t>
      </w:r>
      <w:r w:rsidRPr="00EF7494">
        <w:rPr>
          <w:rFonts w:ascii="Arial" w:hAnsi="Arial" w:cs="Arial"/>
          <w:color w:val="1155CC"/>
          <w:sz w:val="22"/>
          <w:szCs w:val="22"/>
          <w:u w:val="single"/>
        </w:rPr>
        <w:t>AJA KUMO 12G-SDI and 3G-SDI Routers</w:t>
      </w:r>
      <w:r w:rsidRPr="00EF7494">
        <w:rPr>
          <w:rFonts w:ascii="Arial" w:hAnsi="Arial" w:cs="Arial"/>
          <w:color w:val="000000" w:themeColor="text1"/>
          <w:sz w:val="22"/>
          <w:szCs w:val="22"/>
        </w:rPr>
        <w:t>, including one KUMO 3232-12G, one KUMO 1616-12G, and one KUMO 1616 (3G-SDI). Th</w:t>
      </w:r>
      <w:r w:rsidR="72D64E1D" w:rsidRPr="00EF7494">
        <w:rPr>
          <w:rFonts w:ascii="Arial" w:hAnsi="Arial" w:cs="Arial"/>
          <w:color w:val="000000" w:themeColor="text1"/>
          <w:sz w:val="22"/>
          <w:szCs w:val="22"/>
        </w:rPr>
        <w:t>e</w:t>
      </w:r>
      <w:r w:rsidRPr="00EF7494">
        <w:rPr>
          <w:rFonts w:ascii="Arial" w:hAnsi="Arial" w:cs="Arial"/>
          <w:color w:val="000000" w:themeColor="text1"/>
          <w:sz w:val="22"/>
          <w:szCs w:val="22"/>
        </w:rPr>
        <w:t xml:space="preserve"> setup ensures producers, talent, and crew can monitor shoots without having to crowd around a single screen. </w:t>
      </w:r>
    </w:p>
    <w:p w14:paraId="789946C5" w14:textId="72EF412A" w:rsidR="5A6FF02B" w:rsidRPr="00EF7494" w:rsidRDefault="3D56FEA3" w:rsidP="47B17B2D">
      <w:pPr>
        <w:spacing w:line="240" w:lineRule="auto"/>
        <w:ind w:left="720" w:right="720"/>
        <w:rPr>
          <w:rFonts w:ascii="Arial" w:hAnsi="Arial" w:cs="Arial"/>
          <w:color w:val="000000" w:themeColor="text1"/>
          <w:sz w:val="22"/>
          <w:szCs w:val="22"/>
          <w:vertAlign w:val="subscript"/>
          <w:lang w:val="en-US"/>
        </w:rPr>
      </w:pPr>
      <w:r w:rsidRPr="00EF7494">
        <w:rPr>
          <w:rFonts w:ascii="Arial" w:hAnsi="Arial" w:cs="Arial"/>
          <w:color w:val="000000" w:themeColor="text1"/>
          <w:sz w:val="22"/>
          <w:szCs w:val="22"/>
          <w:lang w:val="en-US"/>
        </w:rPr>
        <w:t xml:space="preserve"> </w:t>
      </w:r>
    </w:p>
    <w:p w14:paraId="1CA0AF0F" w14:textId="7B0963EE" w:rsidR="5A6FF02B" w:rsidRPr="00EF7494" w:rsidRDefault="1E66AB82" w:rsidP="47B17B2D">
      <w:pPr>
        <w:spacing w:line="240" w:lineRule="auto"/>
        <w:ind w:left="720" w:right="720"/>
        <w:rPr>
          <w:rFonts w:ascii="Arial" w:hAnsi="Arial" w:cs="Arial"/>
          <w:color w:val="000000" w:themeColor="text1"/>
          <w:sz w:val="22"/>
          <w:szCs w:val="22"/>
          <w:vertAlign w:val="subscript"/>
          <w:lang w:val="en-US"/>
        </w:rPr>
      </w:pPr>
      <w:r w:rsidRPr="00EF7494">
        <w:rPr>
          <w:rFonts w:ascii="Arial" w:hAnsi="Arial" w:cs="Arial"/>
          <w:color w:val="000000" w:themeColor="text1"/>
          <w:sz w:val="22"/>
          <w:szCs w:val="22"/>
          <w:lang w:val="en-US"/>
        </w:rPr>
        <w:t xml:space="preserve">“KUMO routers </w:t>
      </w:r>
      <w:r w:rsidR="49843781" w:rsidRPr="00EF7494">
        <w:rPr>
          <w:rFonts w:ascii="Arial" w:hAnsi="Arial" w:cs="Arial"/>
          <w:color w:val="000000" w:themeColor="text1"/>
          <w:sz w:val="22"/>
          <w:szCs w:val="22"/>
          <w:lang w:val="en-US"/>
        </w:rPr>
        <w:t xml:space="preserve">are </w:t>
      </w:r>
      <w:r w:rsidRPr="00EF7494">
        <w:rPr>
          <w:rFonts w:ascii="Arial" w:hAnsi="Arial" w:cs="Arial"/>
          <w:color w:val="000000" w:themeColor="text1"/>
          <w:sz w:val="22"/>
          <w:szCs w:val="22"/>
          <w:lang w:val="en-US"/>
        </w:rPr>
        <w:t>a natural fit for what we do. They’re fast, dependable, and easy to operate. Their web UI is great for keeping signals organized,” explained Technical Director Brian Druckman. “The hardware strikes the right balance between industrial</w:t>
      </w:r>
      <w:r w:rsidR="6C1DB3ED" w:rsidRPr="00EF7494">
        <w:rPr>
          <w:rFonts w:ascii="Arial" w:hAnsi="Arial" w:cs="Arial"/>
          <w:color w:val="000000" w:themeColor="text1"/>
          <w:sz w:val="22"/>
          <w:szCs w:val="22"/>
          <w:lang w:val="en-US"/>
        </w:rPr>
        <w:t xml:space="preserve"> -</w:t>
      </w:r>
      <w:r w:rsidRPr="00EF7494">
        <w:rPr>
          <w:rFonts w:ascii="Arial" w:hAnsi="Arial" w:cs="Arial"/>
          <w:color w:val="000000" w:themeColor="text1"/>
          <w:sz w:val="22"/>
          <w:szCs w:val="22"/>
          <w:lang w:val="en-US"/>
        </w:rPr>
        <w:t xml:space="preserve"> working no matter what</w:t>
      </w:r>
      <w:r w:rsidR="6E3C8F9C" w:rsidRPr="00EF7494">
        <w:rPr>
          <w:rFonts w:ascii="Arial" w:hAnsi="Arial" w:cs="Arial"/>
          <w:color w:val="000000" w:themeColor="text1"/>
          <w:sz w:val="22"/>
          <w:szCs w:val="22"/>
          <w:lang w:val="en-US"/>
        </w:rPr>
        <w:t xml:space="preserve"> -</w:t>
      </w:r>
      <w:r w:rsidRPr="00EF7494">
        <w:rPr>
          <w:rFonts w:ascii="Arial" w:hAnsi="Arial" w:cs="Arial"/>
          <w:color w:val="000000" w:themeColor="text1"/>
          <w:sz w:val="22"/>
          <w:szCs w:val="22"/>
          <w:lang w:val="en-US"/>
        </w:rPr>
        <w:t xml:space="preserve"> and being easy to use. It also introduces very little latency, which keeps everything feeling responsive for operators, talent, and audiences.”</w:t>
      </w:r>
    </w:p>
    <w:p w14:paraId="7E2F39B5" w14:textId="1BEAEAB0" w:rsidR="5A6FF02B" w:rsidRPr="00EF7494" w:rsidRDefault="1E66AB82" w:rsidP="47B17B2D">
      <w:pPr>
        <w:spacing w:before="240" w:after="240" w:line="240" w:lineRule="auto"/>
        <w:ind w:left="720" w:right="720"/>
        <w:rPr>
          <w:rFonts w:ascii="Arial" w:hAnsi="Arial" w:cs="Arial"/>
          <w:color w:val="000000" w:themeColor="text1"/>
          <w:sz w:val="22"/>
          <w:szCs w:val="22"/>
        </w:rPr>
      </w:pPr>
      <w:r w:rsidRPr="00EF7494">
        <w:rPr>
          <w:rFonts w:ascii="Arial" w:hAnsi="Arial" w:cs="Arial"/>
          <w:color w:val="000000" w:themeColor="text1"/>
          <w:sz w:val="22"/>
          <w:szCs w:val="22"/>
          <w:lang w:val="en-US"/>
        </w:rPr>
        <w:t xml:space="preserve">For redundancy, Butcher Bird relies </w:t>
      </w:r>
      <w:r w:rsidRPr="00EF7494">
        <w:rPr>
          <w:rFonts w:ascii="Arial" w:hAnsi="Arial" w:cs="Arial"/>
          <w:color w:val="000000" w:themeColor="text1"/>
          <w:sz w:val="22"/>
          <w:szCs w:val="22"/>
        </w:rPr>
        <w:t xml:space="preserve">heavily on pre-saved routing tables known as salvos. </w:t>
      </w:r>
      <w:r w:rsidR="03FF6285" w:rsidRPr="00EF7494">
        <w:rPr>
          <w:rFonts w:ascii="Arial" w:hAnsi="Arial" w:cs="Arial"/>
          <w:color w:val="000000" w:themeColor="text1"/>
          <w:sz w:val="22"/>
          <w:szCs w:val="22"/>
        </w:rPr>
        <w:t xml:space="preserve">It </w:t>
      </w:r>
      <w:r w:rsidR="7165BA7E" w:rsidRPr="00EF7494">
        <w:rPr>
          <w:rFonts w:ascii="Arial" w:hAnsi="Arial" w:cs="Arial"/>
          <w:color w:val="000000" w:themeColor="text1"/>
          <w:sz w:val="22"/>
          <w:szCs w:val="22"/>
        </w:rPr>
        <w:t>runs</w:t>
      </w:r>
      <w:r w:rsidRPr="00EF7494">
        <w:rPr>
          <w:rFonts w:ascii="Arial" w:hAnsi="Arial" w:cs="Arial"/>
          <w:color w:val="000000" w:themeColor="text1"/>
          <w:sz w:val="22"/>
          <w:szCs w:val="22"/>
        </w:rPr>
        <w:t xml:space="preserve"> primary and backup </w:t>
      </w:r>
      <w:proofErr w:type="spellStart"/>
      <w:r w:rsidRPr="00EF7494">
        <w:rPr>
          <w:rFonts w:ascii="Arial" w:hAnsi="Arial" w:cs="Arial"/>
          <w:color w:val="000000" w:themeColor="text1"/>
          <w:sz w:val="22"/>
          <w:szCs w:val="22"/>
        </w:rPr>
        <w:t>vMix</w:t>
      </w:r>
      <w:proofErr w:type="spellEnd"/>
      <w:r w:rsidRPr="00EF7494">
        <w:rPr>
          <w:rFonts w:ascii="Arial" w:hAnsi="Arial" w:cs="Arial"/>
          <w:color w:val="000000" w:themeColor="text1"/>
          <w:sz w:val="22"/>
          <w:szCs w:val="22"/>
        </w:rPr>
        <w:t xml:space="preserve"> systems for every project, so if the </w:t>
      </w:r>
      <w:r w:rsidR="043071E2" w:rsidRPr="00EF7494">
        <w:rPr>
          <w:rFonts w:ascii="Arial" w:hAnsi="Arial" w:cs="Arial"/>
          <w:color w:val="000000" w:themeColor="text1"/>
          <w:sz w:val="22"/>
          <w:szCs w:val="22"/>
        </w:rPr>
        <w:t>main</w:t>
      </w:r>
      <w:r w:rsidRPr="00EF7494">
        <w:rPr>
          <w:rFonts w:ascii="Arial" w:hAnsi="Arial" w:cs="Arial"/>
          <w:color w:val="000000" w:themeColor="text1"/>
          <w:sz w:val="22"/>
          <w:szCs w:val="22"/>
        </w:rPr>
        <w:t xml:space="preserve"> system fails, salvos </w:t>
      </w:r>
      <w:r w:rsidR="48DA47AC" w:rsidRPr="00EF7494">
        <w:rPr>
          <w:rFonts w:ascii="Arial" w:hAnsi="Arial" w:cs="Arial"/>
          <w:color w:val="000000" w:themeColor="text1"/>
          <w:sz w:val="22"/>
          <w:szCs w:val="22"/>
        </w:rPr>
        <w:t xml:space="preserve">let </w:t>
      </w:r>
      <w:r w:rsidR="0A34153E" w:rsidRPr="00EF7494">
        <w:rPr>
          <w:rFonts w:ascii="Arial" w:hAnsi="Arial" w:cs="Arial"/>
          <w:color w:val="000000" w:themeColor="text1"/>
          <w:sz w:val="22"/>
          <w:szCs w:val="22"/>
        </w:rPr>
        <w:t xml:space="preserve">the team </w:t>
      </w:r>
      <w:r w:rsidRPr="00EF7494">
        <w:rPr>
          <w:rFonts w:ascii="Arial" w:hAnsi="Arial" w:cs="Arial"/>
          <w:color w:val="000000" w:themeColor="text1"/>
          <w:sz w:val="22"/>
          <w:szCs w:val="22"/>
        </w:rPr>
        <w:t>instantly re-route the</w:t>
      </w:r>
      <w:r w:rsidR="67C2BED8" w:rsidRPr="00EF7494">
        <w:rPr>
          <w:rFonts w:ascii="Arial" w:hAnsi="Arial" w:cs="Arial"/>
          <w:color w:val="000000" w:themeColor="text1"/>
          <w:sz w:val="22"/>
          <w:szCs w:val="22"/>
        </w:rPr>
        <w:t xml:space="preserve"> </w:t>
      </w:r>
      <w:r w:rsidRPr="00EF7494">
        <w:rPr>
          <w:rFonts w:ascii="Arial" w:hAnsi="Arial" w:cs="Arial"/>
          <w:color w:val="000000" w:themeColor="text1"/>
          <w:sz w:val="22"/>
          <w:szCs w:val="22"/>
        </w:rPr>
        <w:t>backup to the right destination. “</w:t>
      </w:r>
      <w:r w:rsidR="0456E466" w:rsidRPr="00EF7494">
        <w:rPr>
          <w:rFonts w:ascii="Arial" w:hAnsi="Arial" w:cs="Arial"/>
          <w:color w:val="000000" w:themeColor="text1"/>
          <w:sz w:val="22"/>
          <w:szCs w:val="22"/>
        </w:rPr>
        <w:t>KUMO salvos</w:t>
      </w:r>
      <w:r w:rsidRPr="00EF7494">
        <w:rPr>
          <w:rFonts w:ascii="Arial" w:hAnsi="Arial" w:cs="Arial"/>
          <w:color w:val="000000" w:themeColor="text1"/>
          <w:sz w:val="22"/>
          <w:szCs w:val="22"/>
        </w:rPr>
        <w:t xml:space="preserve"> are super simple to set and forget,” Druckman added. “Once configured, </w:t>
      </w:r>
      <w:r w:rsidR="322549AF" w:rsidRPr="00EF7494">
        <w:rPr>
          <w:rFonts w:ascii="Arial" w:hAnsi="Arial" w:cs="Arial"/>
          <w:color w:val="000000" w:themeColor="text1"/>
          <w:sz w:val="22"/>
          <w:szCs w:val="22"/>
        </w:rPr>
        <w:t>we</w:t>
      </w:r>
      <w:r w:rsidRPr="00EF7494">
        <w:rPr>
          <w:rFonts w:ascii="Arial" w:hAnsi="Arial" w:cs="Arial"/>
          <w:color w:val="000000" w:themeColor="text1"/>
          <w:sz w:val="22"/>
          <w:szCs w:val="22"/>
        </w:rPr>
        <w:t xml:space="preserve"> can trust </w:t>
      </w:r>
      <w:r w:rsidR="383BD35A" w:rsidRPr="00EF7494">
        <w:rPr>
          <w:rFonts w:ascii="Arial" w:hAnsi="Arial" w:cs="Arial"/>
          <w:color w:val="000000" w:themeColor="text1"/>
          <w:sz w:val="22"/>
          <w:szCs w:val="22"/>
        </w:rPr>
        <w:t xml:space="preserve">our </w:t>
      </w:r>
      <w:r w:rsidRPr="00EF7494">
        <w:rPr>
          <w:rFonts w:ascii="Arial" w:hAnsi="Arial" w:cs="Arial"/>
          <w:color w:val="000000" w:themeColor="text1"/>
          <w:sz w:val="22"/>
          <w:szCs w:val="22"/>
        </w:rPr>
        <w:t xml:space="preserve">backup </w:t>
      </w:r>
      <w:r w:rsidR="068BBC73" w:rsidRPr="00EF7494">
        <w:rPr>
          <w:rFonts w:ascii="Arial" w:hAnsi="Arial" w:cs="Arial"/>
          <w:color w:val="000000" w:themeColor="text1"/>
          <w:sz w:val="22"/>
          <w:szCs w:val="22"/>
        </w:rPr>
        <w:t>will work</w:t>
      </w:r>
      <w:r w:rsidRPr="00EF7494">
        <w:rPr>
          <w:rFonts w:ascii="Arial" w:hAnsi="Arial" w:cs="Arial"/>
          <w:color w:val="000000" w:themeColor="text1"/>
          <w:sz w:val="22"/>
          <w:szCs w:val="22"/>
        </w:rPr>
        <w:t>, which gives us</w:t>
      </w:r>
      <w:r w:rsidR="536EAC85" w:rsidRPr="00EF7494">
        <w:rPr>
          <w:rFonts w:ascii="Arial" w:hAnsi="Arial" w:cs="Arial"/>
          <w:color w:val="000000" w:themeColor="text1"/>
          <w:sz w:val="22"/>
          <w:szCs w:val="22"/>
        </w:rPr>
        <w:t xml:space="preserve"> </w:t>
      </w:r>
      <w:r w:rsidRPr="00EF7494">
        <w:rPr>
          <w:rFonts w:ascii="Arial" w:hAnsi="Arial" w:cs="Arial"/>
          <w:color w:val="000000" w:themeColor="text1"/>
          <w:sz w:val="22"/>
          <w:szCs w:val="22"/>
        </w:rPr>
        <w:t xml:space="preserve">peace of mind.”  </w:t>
      </w:r>
    </w:p>
    <w:p w14:paraId="07194B51" w14:textId="799A34FD" w:rsidR="5A6FF02B" w:rsidRPr="00EF7494" w:rsidRDefault="1E66AB82" w:rsidP="47B17B2D">
      <w:pPr>
        <w:spacing w:line="240" w:lineRule="auto"/>
        <w:ind w:left="720" w:right="720"/>
        <w:rPr>
          <w:rFonts w:ascii="Arial" w:hAnsi="Arial" w:cs="Arial"/>
          <w:color w:val="000000" w:themeColor="text1"/>
          <w:sz w:val="22"/>
          <w:szCs w:val="22"/>
          <w:vertAlign w:val="subscript"/>
          <w:lang w:val="en-US"/>
        </w:rPr>
      </w:pPr>
      <w:r w:rsidRPr="00EF7494">
        <w:rPr>
          <w:rFonts w:ascii="Arial" w:hAnsi="Arial" w:cs="Arial"/>
          <w:color w:val="000000" w:themeColor="text1"/>
          <w:sz w:val="22"/>
          <w:szCs w:val="22"/>
          <w:lang w:val="en-US"/>
        </w:rPr>
        <w:t xml:space="preserve">In addition to KUMO, Butcher Bird often brings an </w:t>
      </w:r>
      <w:hyperlink r:id="rId11">
        <w:r w:rsidRPr="00EF7494">
          <w:rPr>
            <w:rStyle w:val="Hyperlink"/>
            <w:rFonts w:ascii="Arial" w:hAnsi="Arial" w:cs="Arial"/>
            <w:color w:val="1155CC"/>
            <w:sz w:val="22"/>
            <w:szCs w:val="22"/>
            <w:lang w:val="en-US"/>
          </w:rPr>
          <w:t>AJA Io 4K Plus</w:t>
        </w:r>
      </w:hyperlink>
      <w:r w:rsidRPr="00EF7494">
        <w:rPr>
          <w:rFonts w:ascii="Arial" w:hAnsi="Arial" w:cs="Arial"/>
          <w:color w:val="000000" w:themeColor="text1"/>
          <w:sz w:val="22"/>
          <w:szCs w:val="22"/>
          <w:lang w:val="en-US"/>
        </w:rPr>
        <w:t xml:space="preserve"> on remote projects to support external </w:t>
      </w:r>
      <w:r w:rsidR="090CCE3A" w:rsidRPr="00EF7494">
        <w:rPr>
          <w:rFonts w:ascii="Arial" w:hAnsi="Arial" w:cs="Arial"/>
          <w:color w:val="000000" w:themeColor="text1"/>
          <w:sz w:val="22"/>
          <w:szCs w:val="22"/>
          <w:lang w:val="en-US"/>
        </w:rPr>
        <w:t xml:space="preserve">Thunderbolt </w:t>
      </w:r>
      <w:r w:rsidRPr="00EF7494">
        <w:rPr>
          <w:rFonts w:ascii="Arial" w:hAnsi="Arial" w:cs="Arial"/>
          <w:color w:val="000000" w:themeColor="text1"/>
          <w:sz w:val="22"/>
          <w:szCs w:val="22"/>
          <w:lang w:val="en-US"/>
        </w:rPr>
        <w:t xml:space="preserve">I/O for encoding setups. It allows them to keep their footprint small by using laptops or compact systems running OBS or </w:t>
      </w:r>
      <w:proofErr w:type="spellStart"/>
      <w:r w:rsidRPr="00EF7494">
        <w:rPr>
          <w:rFonts w:ascii="Arial" w:hAnsi="Arial" w:cs="Arial"/>
          <w:color w:val="000000" w:themeColor="text1"/>
          <w:sz w:val="22"/>
          <w:szCs w:val="22"/>
          <w:lang w:val="en-US"/>
        </w:rPr>
        <w:t>vMix</w:t>
      </w:r>
      <w:proofErr w:type="spellEnd"/>
      <w:r w:rsidRPr="00EF7494">
        <w:rPr>
          <w:rFonts w:ascii="Arial" w:hAnsi="Arial" w:cs="Arial"/>
          <w:color w:val="000000" w:themeColor="text1"/>
          <w:sz w:val="22"/>
          <w:szCs w:val="22"/>
          <w:lang w:val="en-US"/>
        </w:rPr>
        <w:t xml:space="preserve">, rather than large workstations. Druckman has found Io 4K Plus useful when the team needs to add just one or two extra inputs, and </w:t>
      </w:r>
      <w:r w:rsidR="46E52A05" w:rsidRPr="00EF7494">
        <w:rPr>
          <w:rFonts w:ascii="Arial" w:hAnsi="Arial" w:cs="Arial"/>
          <w:color w:val="000000" w:themeColor="text1"/>
          <w:sz w:val="22"/>
          <w:szCs w:val="22"/>
          <w:lang w:val="en-US"/>
        </w:rPr>
        <w:t xml:space="preserve">it </w:t>
      </w:r>
      <w:r w:rsidRPr="00EF7494">
        <w:rPr>
          <w:rFonts w:ascii="Arial" w:hAnsi="Arial" w:cs="Arial"/>
          <w:color w:val="000000" w:themeColor="text1"/>
          <w:sz w:val="22"/>
          <w:szCs w:val="22"/>
          <w:lang w:val="en-US"/>
        </w:rPr>
        <w:t>often serves as their I/O for final encoding and delivery.</w:t>
      </w:r>
    </w:p>
    <w:p w14:paraId="55ED9581" w14:textId="33D430FB" w:rsidR="5A6FF02B" w:rsidRPr="00EF7494" w:rsidRDefault="3D56FEA3" w:rsidP="47B17B2D">
      <w:pPr>
        <w:spacing w:line="240" w:lineRule="auto"/>
        <w:ind w:left="720" w:right="720"/>
        <w:rPr>
          <w:rFonts w:ascii="Arial" w:hAnsi="Arial" w:cs="Arial"/>
          <w:color w:val="000000" w:themeColor="text1"/>
          <w:sz w:val="22"/>
          <w:szCs w:val="22"/>
          <w:vertAlign w:val="subscript"/>
          <w:lang w:val="en-US"/>
        </w:rPr>
      </w:pPr>
      <w:r w:rsidRPr="00EF7494">
        <w:rPr>
          <w:rFonts w:ascii="Arial" w:hAnsi="Arial" w:cs="Arial"/>
          <w:color w:val="000000" w:themeColor="text1"/>
          <w:sz w:val="22"/>
          <w:szCs w:val="22"/>
          <w:lang w:val="en-US"/>
        </w:rPr>
        <w:t xml:space="preserve"> </w:t>
      </w:r>
    </w:p>
    <w:p w14:paraId="56138669" w14:textId="2021E6DD" w:rsidR="5A6FF02B" w:rsidRPr="00EF7494" w:rsidRDefault="3D56FEA3" w:rsidP="47B17B2D">
      <w:pPr>
        <w:spacing w:line="240" w:lineRule="auto"/>
        <w:ind w:left="720" w:right="720"/>
        <w:rPr>
          <w:rFonts w:ascii="Arial" w:hAnsi="Arial" w:cs="Arial"/>
          <w:b/>
          <w:bCs/>
          <w:color w:val="000000" w:themeColor="text1"/>
          <w:sz w:val="22"/>
          <w:szCs w:val="22"/>
          <w:vertAlign w:val="subscript"/>
        </w:rPr>
      </w:pPr>
      <w:r w:rsidRPr="00EF7494">
        <w:rPr>
          <w:rFonts w:ascii="Arial" w:hAnsi="Arial" w:cs="Arial"/>
          <w:b/>
          <w:bCs/>
          <w:color w:val="000000" w:themeColor="text1"/>
          <w:sz w:val="22"/>
          <w:szCs w:val="22"/>
        </w:rPr>
        <w:t>Reducing project complexity</w:t>
      </w:r>
    </w:p>
    <w:p w14:paraId="7E58AF90" w14:textId="77777777" w:rsidR="00EF7494" w:rsidRDefault="3D56FEA3" w:rsidP="47B17B2D">
      <w:pPr>
        <w:spacing w:line="240" w:lineRule="auto"/>
        <w:ind w:left="720" w:right="720"/>
        <w:rPr>
          <w:rFonts w:ascii="Arial" w:hAnsi="Arial" w:cs="Arial"/>
          <w:color w:val="000000" w:themeColor="text1"/>
          <w:sz w:val="22"/>
          <w:szCs w:val="22"/>
          <w:lang w:val="en-US"/>
        </w:rPr>
      </w:pPr>
      <w:r w:rsidRPr="00EF7494">
        <w:rPr>
          <w:rFonts w:ascii="Arial" w:hAnsi="Arial" w:cs="Arial"/>
          <w:color w:val="000000" w:themeColor="text1"/>
          <w:sz w:val="22"/>
          <w:szCs w:val="22"/>
          <w:lang w:val="en-US"/>
        </w:rPr>
        <w:t xml:space="preserve">Maintaining signal path integrity proved mission-critical for a recent multi-camera green screen virtual production shoot with live compositing. The Butcher Bird team employed a three-camera </w:t>
      </w:r>
      <w:r w:rsidRPr="00EF7494">
        <w:rPr>
          <w:rFonts w:ascii="Arial" w:hAnsi="Arial" w:cs="Arial"/>
          <w:color w:val="000000" w:themeColor="text1"/>
          <w:sz w:val="22"/>
          <w:szCs w:val="22"/>
          <w:lang w:val="en-US"/>
        </w:rPr>
        <w:lastRenderedPageBreak/>
        <w:t xml:space="preserve">4K workflow and positioned monitors around the stage to allow the actors to see live views of the performance with the composited imagery so they could react in real time. </w:t>
      </w:r>
    </w:p>
    <w:p w14:paraId="580972DA" w14:textId="77777777" w:rsidR="00EF7494" w:rsidRDefault="00EF7494" w:rsidP="47B17B2D">
      <w:pPr>
        <w:spacing w:line="240" w:lineRule="auto"/>
        <w:ind w:left="720" w:right="720"/>
        <w:rPr>
          <w:rFonts w:ascii="Arial" w:hAnsi="Arial" w:cs="Arial"/>
          <w:color w:val="000000" w:themeColor="text1"/>
          <w:sz w:val="22"/>
          <w:szCs w:val="22"/>
          <w:lang w:val="en-US"/>
        </w:rPr>
      </w:pPr>
    </w:p>
    <w:p w14:paraId="72BBB059" w14:textId="2B5431DB" w:rsidR="5A6FF02B" w:rsidRPr="00EF7494" w:rsidRDefault="3D56FEA3" w:rsidP="47B17B2D">
      <w:pPr>
        <w:spacing w:line="240" w:lineRule="auto"/>
        <w:ind w:left="720" w:right="720"/>
        <w:rPr>
          <w:rFonts w:ascii="Arial" w:hAnsi="Arial" w:cs="Arial"/>
          <w:color w:val="000000" w:themeColor="text1"/>
          <w:sz w:val="22"/>
          <w:szCs w:val="22"/>
          <w:vertAlign w:val="subscript"/>
          <w:lang w:val="en-US"/>
        </w:rPr>
      </w:pPr>
      <w:r w:rsidRPr="00EF7494">
        <w:rPr>
          <w:rFonts w:ascii="Arial" w:hAnsi="Arial" w:cs="Arial"/>
          <w:color w:val="000000" w:themeColor="text1"/>
          <w:sz w:val="22"/>
          <w:szCs w:val="22"/>
          <w:lang w:val="en-US"/>
        </w:rPr>
        <w:t xml:space="preserve">It required </w:t>
      </w:r>
      <w:r w:rsidRPr="00EF7494">
        <w:rPr>
          <w:rFonts w:ascii="Arial" w:hAnsi="Arial" w:cs="Arial"/>
          <w:color w:val="000000" w:themeColor="text1"/>
          <w:sz w:val="22"/>
          <w:szCs w:val="22"/>
        </w:rPr>
        <w:t>precise coordination across the stage.</w:t>
      </w:r>
      <w:r w:rsidRPr="00EF7494">
        <w:rPr>
          <w:rFonts w:ascii="Arial" w:hAnsi="Arial" w:cs="Arial"/>
          <w:color w:val="000000" w:themeColor="text1"/>
          <w:sz w:val="22"/>
          <w:szCs w:val="22"/>
          <w:lang w:val="en-US"/>
        </w:rPr>
        <w:t xml:space="preserve"> Every signal – from camera ISOs to composited outputs and isolated backgrounds – had to be routed through to monitors, other displays, and recorders across the studio, for which Butcher Bird deployed AJA KUMO 3232-12G routers.</w:t>
      </w:r>
    </w:p>
    <w:p w14:paraId="72D6A2AE" w14:textId="46B3B8AC" w:rsidR="5A6FF02B" w:rsidRPr="00EF7494" w:rsidRDefault="3D56FEA3" w:rsidP="47B17B2D">
      <w:pPr>
        <w:spacing w:line="240" w:lineRule="auto"/>
        <w:ind w:left="720" w:right="720"/>
        <w:rPr>
          <w:rFonts w:ascii="Arial" w:hAnsi="Arial" w:cs="Arial"/>
          <w:color w:val="000000" w:themeColor="text1"/>
          <w:sz w:val="22"/>
          <w:szCs w:val="22"/>
          <w:vertAlign w:val="subscript"/>
          <w:lang w:val="en-US"/>
        </w:rPr>
      </w:pPr>
      <w:r w:rsidRPr="00EF7494">
        <w:rPr>
          <w:rFonts w:ascii="Arial" w:hAnsi="Arial" w:cs="Arial"/>
          <w:color w:val="000000" w:themeColor="text1"/>
          <w:sz w:val="22"/>
          <w:szCs w:val="22"/>
          <w:lang w:val="en-US"/>
        </w:rPr>
        <w:t xml:space="preserve"> </w:t>
      </w:r>
    </w:p>
    <w:p w14:paraId="0F0D1BBC" w14:textId="51591911" w:rsidR="5A6FF02B" w:rsidRPr="00EF7494" w:rsidRDefault="3D56FEA3" w:rsidP="47B17B2D">
      <w:pPr>
        <w:spacing w:line="240" w:lineRule="auto"/>
        <w:ind w:left="720" w:right="720"/>
        <w:rPr>
          <w:rFonts w:ascii="Arial" w:hAnsi="Arial" w:cs="Arial"/>
          <w:color w:val="000000" w:themeColor="text1"/>
          <w:sz w:val="22"/>
          <w:szCs w:val="22"/>
          <w:vertAlign w:val="subscript"/>
          <w:lang w:val="en-US"/>
        </w:rPr>
      </w:pPr>
      <w:r w:rsidRPr="00EF7494">
        <w:rPr>
          <w:rFonts w:ascii="Arial" w:hAnsi="Arial" w:cs="Arial"/>
          <w:color w:val="000000" w:themeColor="text1"/>
          <w:sz w:val="22"/>
          <w:szCs w:val="22"/>
          <w:lang w:val="en-US"/>
        </w:rPr>
        <w:t>“The KUMOs were clutch for us on this project. They allowed us to maintain a seamless, low-latency production environment, even as we sent the composited feeds to the monitors and recorders,” Druckman noted. “Without the flexibility and reliability of KUMO, this workflow would have been challenging to execute. AJA gear lets us keep all our signals organized both in-studio and while working remotely.”</w:t>
      </w:r>
    </w:p>
    <w:p w14:paraId="0E791A41" w14:textId="761F5D51" w:rsidR="5A6FF02B" w:rsidRPr="00EF7494" w:rsidRDefault="3D56FEA3" w:rsidP="47B17B2D">
      <w:pPr>
        <w:spacing w:line="240" w:lineRule="auto"/>
        <w:ind w:left="720" w:right="720"/>
        <w:rPr>
          <w:rFonts w:ascii="Arial" w:hAnsi="Arial" w:cs="Arial"/>
          <w:b/>
          <w:bCs/>
          <w:color w:val="000000" w:themeColor="text1"/>
          <w:sz w:val="22"/>
          <w:szCs w:val="22"/>
          <w:vertAlign w:val="subscript"/>
        </w:rPr>
      </w:pPr>
      <w:r w:rsidRPr="00EF7494">
        <w:rPr>
          <w:rFonts w:ascii="Arial" w:hAnsi="Arial" w:cs="Arial"/>
          <w:b/>
          <w:bCs/>
          <w:color w:val="000000" w:themeColor="text1"/>
          <w:sz w:val="22"/>
          <w:szCs w:val="22"/>
        </w:rPr>
        <w:t xml:space="preserve"> </w:t>
      </w:r>
    </w:p>
    <w:p w14:paraId="2CA40A1C" w14:textId="3E55869B" w:rsidR="5A6FF02B" w:rsidRPr="00EF7494" w:rsidRDefault="3D56FEA3" w:rsidP="47B17B2D">
      <w:pPr>
        <w:spacing w:line="240" w:lineRule="auto"/>
        <w:ind w:left="720" w:right="720"/>
        <w:rPr>
          <w:rFonts w:ascii="Arial" w:hAnsi="Arial" w:cs="Arial"/>
          <w:b/>
          <w:bCs/>
          <w:color w:val="000000" w:themeColor="text1"/>
          <w:sz w:val="22"/>
          <w:szCs w:val="22"/>
          <w:vertAlign w:val="subscript"/>
        </w:rPr>
      </w:pPr>
      <w:r w:rsidRPr="00EF7494">
        <w:rPr>
          <w:rFonts w:ascii="Arial" w:hAnsi="Arial" w:cs="Arial"/>
          <w:b/>
          <w:bCs/>
          <w:color w:val="000000" w:themeColor="text1"/>
          <w:sz w:val="22"/>
          <w:szCs w:val="22"/>
        </w:rPr>
        <w:t xml:space="preserve">Marching forward </w:t>
      </w:r>
    </w:p>
    <w:p w14:paraId="145182F7" w14:textId="16DF2436" w:rsidR="3D56FEA3" w:rsidRPr="00EF7494" w:rsidRDefault="3D56FEA3" w:rsidP="47B17B2D">
      <w:pPr>
        <w:spacing w:line="240" w:lineRule="auto"/>
        <w:ind w:left="720" w:right="720"/>
        <w:rPr>
          <w:rFonts w:ascii="Arial" w:hAnsi="Arial" w:cs="Arial"/>
          <w:sz w:val="22"/>
          <w:szCs w:val="22"/>
        </w:rPr>
      </w:pPr>
      <w:r w:rsidRPr="00EF7494">
        <w:rPr>
          <w:rFonts w:ascii="Arial" w:hAnsi="Arial" w:cs="Arial"/>
          <w:color w:val="000000" w:themeColor="text1"/>
          <w:sz w:val="22"/>
          <w:szCs w:val="22"/>
          <w:lang w:val="en-US"/>
        </w:rPr>
        <w:t>In the future, Butcher Bird plans to expand its virtual, live, and immersive capabilities. As it does, incorporating emerging remote production and AI technologies into its studio and remote pipelines will prove a central focus. Regardless of the new technologies and techniques it adopts, Druckman will continue to depend on AJA technology to provide the video routing and I/O stability that the studio’s technically ambitious projects demand.</w:t>
      </w:r>
    </w:p>
    <w:p w14:paraId="03A611E9" w14:textId="27764A75" w:rsidR="47B17B2D" w:rsidRPr="00EF7494" w:rsidRDefault="47B17B2D" w:rsidP="47B17B2D">
      <w:pPr>
        <w:spacing w:line="240" w:lineRule="auto"/>
        <w:ind w:left="720" w:right="720"/>
        <w:rPr>
          <w:rFonts w:ascii="Arial" w:hAnsi="Arial" w:cs="Arial"/>
          <w:b/>
          <w:bCs/>
          <w:sz w:val="22"/>
          <w:szCs w:val="22"/>
        </w:rPr>
      </w:pPr>
    </w:p>
    <w:p w14:paraId="5048B6F3" w14:textId="3C8AD6A6" w:rsidR="385A583C" w:rsidRPr="00EF7494" w:rsidRDefault="385A583C" w:rsidP="47B17B2D">
      <w:pPr>
        <w:spacing w:line="240" w:lineRule="auto"/>
        <w:ind w:left="720" w:right="720"/>
        <w:rPr>
          <w:rFonts w:ascii="Arial" w:hAnsi="Arial" w:cs="Arial"/>
          <w:sz w:val="22"/>
          <w:szCs w:val="22"/>
        </w:rPr>
      </w:pPr>
      <w:r w:rsidRPr="00EF7494">
        <w:rPr>
          <w:rFonts w:ascii="Arial" w:hAnsi="Arial" w:cs="Arial"/>
          <w:b/>
          <w:bCs/>
          <w:sz w:val="22"/>
          <w:szCs w:val="22"/>
        </w:rPr>
        <w:t>About AJA KUMO Routers</w:t>
      </w:r>
    </w:p>
    <w:p w14:paraId="64E6C70C" w14:textId="77777777" w:rsidR="00EF7494" w:rsidRDefault="1A51479F" w:rsidP="47B17B2D">
      <w:pPr>
        <w:spacing w:line="240" w:lineRule="auto"/>
        <w:ind w:left="720" w:right="720"/>
        <w:rPr>
          <w:rFonts w:ascii="Arial" w:hAnsi="Arial" w:cs="Arial"/>
          <w:sz w:val="22"/>
          <w:szCs w:val="22"/>
          <w:lang w:val="en-US"/>
        </w:rPr>
      </w:pPr>
      <w:r w:rsidRPr="00EF7494">
        <w:rPr>
          <w:rFonts w:ascii="Arial" w:hAnsi="Arial" w:cs="Arial"/>
          <w:sz w:val="22"/>
          <w:szCs w:val="22"/>
          <w:lang w:val="en-US"/>
        </w:rPr>
        <w:t>AJA KUMO Routers provide a convenient, dense routing solution in a lightweight, compact</w:t>
      </w:r>
      <w:r w:rsidR="3C4ED07A" w:rsidRPr="00EF7494">
        <w:rPr>
          <w:rFonts w:ascii="Arial" w:hAnsi="Arial" w:cs="Arial"/>
          <w:sz w:val="22"/>
          <w:szCs w:val="22"/>
          <w:lang w:val="en-US"/>
        </w:rPr>
        <w:t xml:space="preserve">, </w:t>
      </w:r>
      <w:proofErr w:type="spellStart"/>
      <w:r w:rsidR="3C4ED07A" w:rsidRPr="00EF7494">
        <w:rPr>
          <w:rFonts w:ascii="Arial" w:hAnsi="Arial" w:cs="Arial"/>
          <w:sz w:val="22"/>
          <w:szCs w:val="22"/>
          <w:lang w:val="en-US"/>
        </w:rPr>
        <w:t>fanless</w:t>
      </w:r>
      <w:proofErr w:type="spellEnd"/>
      <w:r w:rsidRPr="00EF7494">
        <w:rPr>
          <w:rFonts w:ascii="Arial" w:hAnsi="Arial" w:cs="Arial"/>
          <w:sz w:val="22"/>
          <w:szCs w:val="22"/>
          <w:lang w:val="en-US"/>
        </w:rPr>
        <w:t xml:space="preserve"> form factor for use in facilities, OB trucks, post suites, and more. Available in multiple matrix sizes and in 3G-SDI and 12G-SDI options, KUMO is easy to update, configure, and control with optional Control Panels for quick physical access to source and destination routing, with convenient USB ports for IP address configuration. </w:t>
      </w:r>
    </w:p>
    <w:p w14:paraId="34C5428A" w14:textId="77777777" w:rsidR="00EF7494" w:rsidRDefault="00EF7494" w:rsidP="47B17B2D">
      <w:pPr>
        <w:spacing w:line="240" w:lineRule="auto"/>
        <w:ind w:left="720" w:right="720"/>
        <w:rPr>
          <w:rFonts w:ascii="Arial" w:hAnsi="Arial" w:cs="Arial"/>
          <w:sz w:val="22"/>
          <w:szCs w:val="22"/>
          <w:lang w:val="en-US"/>
        </w:rPr>
      </w:pPr>
    </w:p>
    <w:p w14:paraId="05C03760" w14:textId="046F16AB" w:rsidR="385A583C" w:rsidRPr="00EF7494" w:rsidRDefault="1A51479F" w:rsidP="47B17B2D">
      <w:pPr>
        <w:spacing w:line="240" w:lineRule="auto"/>
        <w:ind w:left="720" w:right="720"/>
        <w:rPr>
          <w:rFonts w:ascii="Arial" w:hAnsi="Arial" w:cs="Arial"/>
          <w:sz w:val="22"/>
          <w:szCs w:val="22"/>
        </w:rPr>
      </w:pPr>
      <w:r w:rsidRPr="00EF7494">
        <w:rPr>
          <w:rFonts w:ascii="Arial" w:hAnsi="Arial" w:cs="Arial"/>
          <w:sz w:val="22"/>
          <w:szCs w:val="22"/>
          <w:lang w:val="en-US"/>
        </w:rPr>
        <w:t>Plus, all models offer a web user interface accessible over the built-in Ethernet connection. KUMO 1616-12G and KUMO 3232-12G routers enable 4K and UltraHD routing on a single BNC for rates up to 12G. /www.aja.com/routers</w:t>
      </w:r>
    </w:p>
    <w:p w14:paraId="3ADD6EFB" w14:textId="77777777" w:rsidR="00EF7494" w:rsidRDefault="385A583C" w:rsidP="47B17B2D">
      <w:pPr>
        <w:spacing w:line="240" w:lineRule="auto"/>
        <w:ind w:left="720" w:right="720"/>
        <w:rPr>
          <w:rFonts w:ascii="Arial" w:hAnsi="Arial" w:cs="Arial"/>
          <w:sz w:val="22"/>
          <w:szCs w:val="22"/>
          <w:lang w:val="en-US"/>
        </w:rPr>
      </w:pPr>
      <w:r w:rsidRPr="00EF7494">
        <w:rPr>
          <w:rFonts w:ascii="Arial" w:hAnsi="Arial" w:cs="Arial"/>
          <w:sz w:val="22"/>
          <w:szCs w:val="22"/>
        </w:rPr>
        <w:br/>
      </w:r>
      <w:r w:rsidR="1A51479F" w:rsidRPr="00EF7494">
        <w:rPr>
          <w:rFonts w:ascii="Arial" w:hAnsi="Arial" w:cs="Arial"/>
          <w:b/>
          <w:bCs/>
          <w:sz w:val="22"/>
          <w:szCs w:val="22"/>
          <w:lang w:val="en-US"/>
        </w:rPr>
        <w:t>About Io 4K Plus</w:t>
      </w:r>
      <w:r w:rsidRPr="00EF7494">
        <w:rPr>
          <w:rFonts w:ascii="Arial" w:hAnsi="Arial" w:cs="Arial"/>
          <w:sz w:val="22"/>
          <w:szCs w:val="22"/>
        </w:rPr>
        <w:br/>
      </w:r>
      <w:r w:rsidR="1A51479F" w:rsidRPr="00EF7494">
        <w:rPr>
          <w:rFonts w:ascii="Arial" w:hAnsi="Arial" w:cs="Arial"/>
          <w:sz w:val="22"/>
          <w:szCs w:val="22"/>
          <w:lang w:val="en-US"/>
        </w:rPr>
        <w:t xml:space="preserve">Io 4K Plus is a cutting-edge capture and output solution available over Thunderbolt 3, offering a full set of professional video and audio connectivity with support for the latest 4K/UltraHD devices, High Frame Rate, High Dynamic Range and deep color workflows. </w:t>
      </w:r>
    </w:p>
    <w:p w14:paraId="3C976271" w14:textId="77777777" w:rsidR="00EF7494" w:rsidRDefault="00EF7494" w:rsidP="47B17B2D">
      <w:pPr>
        <w:spacing w:line="240" w:lineRule="auto"/>
        <w:ind w:left="720" w:right="720"/>
        <w:rPr>
          <w:rFonts w:ascii="Arial" w:hAnsi="Arial" w:cs="Arial"/>
          <w:sz w:val="22"/>
          <w:szCs w:val="22"/>
          <w:lang w:val="en-US"/>
        </w:rPr>
      </w:pPr>
    </w:p>
    <w:p w14:paraId="6E69DB12" w14:textId="5BF762D5" w:rsidR="385A583C" w:rsidRPr="00EF7494" w:rsidRDefault="1A51479F" w:rsidP="47B17B2D">
      <w:pPr>
        <w:spacing w:line="240" w:lineRule="auto"/>
        <w:ind w:left="720" w:right="720"/>
        <w:rPr>
          <w:rFonts w:ascii="Arial" w:hAnsi="Arial" w:cs="Arial"/>
          <w:sz w:val="22"/>
          <w:szCs w:val="22"/>
        </w:rPr>
      </w:pPr>
      <w:r w:rsidRPr="00EF7494">
        <w:rPr>
          <w:rFonts w:ascii="Arial" w:hAnsi="Arial" w:cs="Arial"/>
          <w:sz w:val="22"/>
          <w:szCs w:val="22"/>
          <w:lang w:val="en-US"/>
        </w:rPr>
        <w:t xml:space="preserve">Thunderbolt connectivity enables Io 4K Plus to handle various formats from SD to HD, UltraHD and full 4K with frame rates up to 60p over both 12G-SDI and HDMI 2.0 via a single cable, plus HDR support over HDMI and SDI for the latest HDR workflows. Complementary AJA Desktop software releases are optimized for </w:t>
      </w:r>
      <w:r w:rsidR="52829445" w:rsidRPr="00EF7494">
        <w:rPr>
          <w:rFonts w:ascii="Arial" w:hAnsi="Arial" w:cs="Arial"/>
          <w:sz w:val="22"/>
          <w:szCs w:val="22"/>
          <w:lang w:val="en-US"/>
        </w:rPr>
        <w:t>macOS, Windows, and Linux</w:t>
      </w:r>
      <w:r w:rsidRPr="00EF7494">
        <w:rPr>
          <w:rFonts w:ascii="Arial" w:hAnsi="Arial" w:cs="Arial"/>
          <w:sz w:val="22"/>
          <w:szCs w:val="22"/>
          <w:lang w:val="en-US"/>
        </w:rPr>
        <w:t xml:space="preserve"> systems. </w:t>
      </w:r>
      <w:hyperlink r:id="rId12">
        <w:r w:rsidRPr="00EF7494">
          <w:rPr>
            <w:rStyle w:val="Hyperlink"/>
            <w:rFonts w:ascii="Arial" w:hAnsi="Arial" w:cs="Arial"/>
            <w:sz w:val="22"/>
            <w:szCs w:val="22"/>
            <w:lang w:val="en-US"/>
          </w:rPr>
          <w:t>www.aja.com/io-4k-plus</w:t>
        </w:r>
      </w:hyperlink>
    </w:p>
    <w:p w14:paraId="4B064421" w14:textId="0CD20CC1" w:rsidR="47B17B2D" w:rsidRPr="00EF7494" w:rsidRDefault="47B17B2D" w:rsidP="47B17B2D">
      <w:pPr>
        <w:spacing w:line="240" w:lineRule="auto"/>
        <w:ind w:left="720" w:right="720"/>
        <w:rPr>
          <w:rFonts w:ascii="Arial" w:hAnsi="Arial" w:cs="Arial"/>
          <w:sz w:val="22"/>
          <w:szCs w:val="22"/>
        </w:rPr>
      </w:pPr>
    </w:p>
    <w:p w14:paraId="77E5F00B" w14:textId="1954497A" w:rsidR="774E386F" w:rsidRPr="00EF7494" w:rsidRDefault="1F57368F" w:rsidP="47B17B2D">
      <w:pPr>
        <w:spacing w:line="240" w:lineRule="auto"/>
        <w:ind w:left="720" w:right="720"/>
        <w:rPr>
          <w:rFonts w:ascii="Arial" w:hAnsi="Arial" w:cs="Arial"/>
          <w:sz w:val="22"/>
          <w:szCs w:val="22"/>
        </w:rPr>
      </w:pPr>
      <w:r w:rsidRPr="00EF7494">
        <w:rPr>
          <w:rFonts w:ascii="Arial" w:hAnsi="Arial" w:cs="Arial"/>
          <w:b/>
          <w:bCs/>
          <w:sz w:val="22"/>
          <w:szCs w:val="22"/>
        </w:rPr>
        <w:t>About AJA Video Systems</w:t>
      </w:r>
    </w:p>
    <w:p w14:paraId="74BDE32D" w14:textId="3DB3588E" w:rsidR="774E386F" w:rsidRPr="00EF7494" w:rsidRDefault="3E1DB955" w:rsidP="5C7BAC58">
      <w:pPr>
        <w:spacing w:after="300" w:line="240" w:lineRule="auto"/>
        <w:ind w:left="720" w:right="720"/>
        <w:rPr>
          <w:rFonts w:ascii="Arial" w:hAnsi="Arial" w:cs="Arial"/>
          <w:color w:val="000000" w:themeColor="text1"/>
          <w:sz w:val="22"/>
          <w:szCs w:val="22"/>
          <w:lang w:val="en-US"/>
        </w:rPr>
      </w:pPr>
      <w:r w:rsidRPr="00EF7494">
        <w:rPr>
          <w:rFonts w:ascii="Arial" w:hAnsi="Arial" w:cs="Arial"/>
          <w:color w:val="000000" w:themeColor="text1"/>
          <w:sz w:val="22"/>
          <w:szCs w:val="22"/>
          <w:lang w:val="en-US"/>
        </w:rPr>
        <w:t xml:space="preserve">Since 1993, AJA Video Systems has been a leading manufacturer of cutting-edge technology for the broadcast, cinema, proAV, and post production markets. The company develops a range of flexible baseband and IP video/audio interface and conversion technologies, digital video recording solutions, and color management, streaming, and remote production tools. All AJA products are designed and manufactured at our facilities in Grass Valley, California, and sold </w:t>
      </w:r>
      <w:r w:rsidRPr="00EF7494">
        <w:rPr>
          <w:rFonts w:ascii="Arial" w:hAnsi="Arial" w:cs="Arial"/>
          <w:color w:val="000000" w:themeColor="text1"/>
          <w:sz w:val="22"/>
          <w:szCs w:val="22"/>
          <w:lang w:val="en-US"/>
        </w:rPr>
        <w:lastRenderedPageBreak/>
        <w:t>through an extensive sales channel of resellers and systems integrators around the world. For further information, please see our website at www.aja.com.</w:t>
      </w:r>
    </w:p>
    <w:p w14:paraId="7F29A7A8" w14:textId="77777777" w:rsidR="00EF7494" w:rsidRPr="00286EB7" w:rsidRDefault="00EF7494" w:rsidP="00EF7494">
      <w:pPr>
        <w:spacing w:line="240" w:lineRule="auto"/>
        <w:ind w:left="720" w:right="720"/>
        <w:jc w:val="center"/>
        <w:rPr>
          <w:rFonts w:ascii="Arial" w:hAnsi="Arial" w:cs="Arial"/>
          <w:i/>
          <w:iCs/>
          <w:sz w:val="16"/>
          <w:szCs w:val="16"/>
        </w:rPr>
      </w:pPr>
      <w:r w:rsidRPr="4A8F4043">
        <w:rPr>
          <w:rFonts w:ascii="Arial" w:hAnsi="Arial" w:cs="Arial"/>
          <w:i/>
          <w:iCs/>
          <w:sz w:val="16"/>
          <w:szCs w:val="16"/>
        </w:rPr>
        <w:t>###</w:t>
      </w:r>
    </w:p>
    <w:p w14:paraId="7C11CC51" w14:textId="77777777" w:rsidR="00EF7494" w:rsidRPr="00286EB7" w:rsidRDefault="00EF7494" w:rsidP="00EF7494">
      <w:pPr>
        <w:spacing w:line="240" w:lineRule="auto"/>
        <w:ind w:left="720" w:right="720"/>
        <w:rPr>
          <w:rFonts w:ascii="Arial" w:hAnsi="Arial" w:cs="Arial"/>
          <w:sz w:val="16"/>
          <w:szCs w:val="16"/>
        </w:rPr>
      </w:pPr>
    </w:p>
    <w:p w14:paraId="51D83C08" w14:textId="77777777" w:rsidR="00EF7494" w:rsidRPr="00286EB7" w:rsidRDefault="00EF7494" w:rsidP="00EF7494">
      <w:pPr>
        <w:spacing w:line="240" w:lineRule="auto"/>
        <w:ind w:left="720" w:right="720"/>
        <w:jc w:val="center"/>
        <w:rPr>
          <w:rFonts w:ascii="Arial" w:hAnsi="Arial" w:cs="Arial"/>
          <w:i/>
          <w:iCs/>
          <w:sz w:val="16"/>
          <w:szCs w:val="16"/>
        </w:rPr>
      </w:pPr>
      <w:r w:rsidRPr="4A8F4043">
        <w:rPr>
          <w:rFonts w:ascii="Arial" w:hAnsi="Arial" w:cs="Arial"/>
          <w:i/>
          <w:iCs/>
          <w:sz w:val="16"/>
          <w:szCs w:val="16"/>
        </w:rPr>
        <w:t xml:space="preserve">All trademarks and copyrights are the property of their respective owners. </w:t>
      </w:r>
    </w:p>
    <w:p w14:paraId="6F83DB71" w14:textId="77777777" w:rsidR="00EF7494" w:rsidRPr="00286EB7" w:rsidRDefault="00EF7494" w:rsidP="00EF7494">
      <w:pPr>
        <w:spacing w:line="240" w:lineRule="auto"/>
        <w:ind w:left="720" w:right="720"/>
        <w:rPr>
          <w:rFonts w:ascii="Arial" w:hAnsi="Arial" w:cs="Arial"/>
          <w:b/>
          <w:bCs/>
          <w:sz w:val="16"/>
          <w:szCs w:val="16"/>
        </w:rPr>
      </w:pPr>
    </w:p>
    <w:p w14:paraId="30866467" w14:textId="77777777" w:rsidR="00EF7494" w:rsidRPr="00286EB7" w:rsidRDefault="00EF7494" w:rsidP="00EF7494">
      <w:pPr>
        <w:spacing w:line="240" w:lineRule="auto"/>
        <w:ind w:left="720" w:right="720"/>
        <w:rPr>
          <w:rFonts w:ascii="Arial" w:hAnsi="Arial" w:cs="Arial"/>
          <w:sz w:val="16"/>
          <w:szCs w:val="16"/>
        </w:rPr>
      </w:pPr>
      <w:r w:rsidRPr="4A8F4043">
        <w:rPr>
          <w:rFonts w:ascii="Arial" w:hAnsi="Arial" w:cs="Arial"/>
          <w:b/>
          <w:bCs/>
          <w:sz w:val="16"/>
          <w:szCs w:val="16"/>
        </w:rPr>
        <w:t>Media Contact:</w:t>
      </w:r>
    </w:p>
    <w:p w14:paraId="2EC6A1E7" w14:textId="77777777" w:rsidR="00EF7494" w:rsidRPr="00286EB7" w:rsidRDefault="00EF7494" w:rsidP="00EF7494">
      <w:pPr>
        <w:spacing w:line="240" w:lineRule="auto"/>
        <w:ind w:left="720" w:right="720"/>
        <w:rPr>
          <w:rFonts w:ascii="Arial" w:hAnsi="Arial" w:cs="Arial"/>
          <w:sz w:val="16"/>
          <w:szCs w:val="16"/>
        </w:rPr>
      </w:pPr>
      <w:r w:rsidRPr="4A8F4043">
        <w:rPr>
          <w:rFonts w:ascii="Arial" w:hAnsi="Arial" w:cs="Arial"/>
          <w:sz w:val="16"/>
          <w:szCs w:val="16"/>
        </w:rPr>
        <w:t>Katie Weinberg</w:t>
      </w:r>
    </w:p>
    <w:p w14:paraId="153DF6A2" w14:textId="77777777" w:rsidR="00EF7494" w:rsidRPr="00286EB7" w:rsidRDefault="00EF7494" w:rsidP="00EF7494">
      <w:pPr>
        <w:spacing w:line="240" w:lineRule="auto"/>
        <w:ind w:left="720" w:right="720"/>
        <w:rPr>
          <w:rFonts w:ascii="Arial" w:hAnsi="Arial" w:cs="Arial"/>
          <w:sz w:val="16"/>
          <w:szCs w:val="16"/>
        </w:rPr>
      </w:pPr>
      <w:r w:rsidRPr="4A8F4043">
        <w:rPr>
          <w:rFonts w:ascii="Arial" w:hAnsi="Arial" w:cs="Arial"/>
          <w:sz w:val="16"/>
          <w:szCs w:val="16"/>
        </w:rPr>
        <w:t>Raz Public Relations, LLC </w:t>
      </w:r>
    </w:p>
    <w:p w14:paraId="052B64EB" w14:textId="77777777" w:rsidR="00EF7494" w:rsidRPr="00286EB7" w:rsidRDefault="00EF7494" w:rsidP="00EF7494">
      <w:pPr>
        <w:spacing w:line="240" w:lineRule="auto"/>
        <w:ind w:left="720" w:right="720"/>
        <w:rPr>
          <w:rFonts w:ascii="Arial" w:hAnsi="Arial" w:cs="Arial"/>
          <w:sz w:val="16"/>
          <w:szCs w:val="16"/>
        </w:rPr>
      </w:pPr>
      <w:r w:rsidRPr="4A8F4043">
        <w:rPr>
          <w:rFonts w:ascii="Arial" w:hAnsi="Arial" w:cs="Arial"/>
          <w:sz w:val="16"/>
          <w:szCs w:val="16"/>
        </w:rPr>
        <w:t>310-450-1482, aja@razpr.com</w:t>
      </w:r>
    </w:p>
    <w:p w14:paraId="6CCB4A75" w14:textId="77777777" w:rsidR="00EF7494" w:rsidRPr="00286EB7" w:rsidRDefault="00EF7494" w:rsidP="00EF7494">
      <w:pPr>
        <w:spacing w:line="240" w:lineRule="auto"/>
        <w:ind w:left="720" w:right="720"/>
        <w:rPr>
          <w:rFonts w:ascii="Arial" w:hAnsi="Arial" w:cs="Arial"/>
          <w:b/>
          <w:bCs/>
          <w:sz w:val="16"/>
          <w:szCs w:val="16"/>
        </w:rPr>
      </w:pPr>
    </w:p>
    <w:p w14:paraId="63369964" w14:textId="26F8C615" w:rsidR="47B17B2D" w:rsidRPr="00EF7494" w:rsidRDefault="47B17B2D" w:rsidP="00EF7494">
      <w:pPr>
        <w:spacing w:after="300" w:line="240" w:lineRule="auto"/>
        <w:ind w:left="720" w:right="720"/>
        <w:jc w:val="center"/>
        <w:rPr>
          <w:rFonts w:ascii="Arial" w:hAnsi="Arial" w:cs="Arial"/>
          <w:sz w:val="22"/>
          <w:szCs w:val="22"/>
        </w:rPr>
      </w:pPr>
    </w:p>
    <w:sectPr w:rsidR="47B17B2D" w:rsidRPr="00EF7494">
      <w:headerReference w:type="default" r:id="rId13"/>
      <w:footerReference w:type="default" r:id="rId14"/>
      <w:pgSz w:w="12240" w:h="15840"/>
      <w:pgMar w:top="1440" w:right="720" w:bottom="1440" w:left="72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828318" w14:textId="77777777" w:rsidR="00A643AD" w:rsidRDefault="00A643AD">
      <w:pPr>
        <w:spacing w:line="240" w:lineRule="auto"/>
      </w:pPr>
      <w:r>
        <w:separator/>
      </w:r>
    </w:p>
  </w:endnote>
  <w:endnote w:type="continuationSeparator" w:id="0">
    <w:p w14:paraId="756DF6BA" w14:textId="77777777" w:rsidR="00A643AD" w:rsidRDefault="00A643A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Proxima Nova">
    <w:altName w:val="Tahoma"/>
    <w:panose1 w:val="020B0604020202020204"/>
    <w:charset w:val="00"/>
    <w:family w:val="auto"/>
    <w:pitch w:val="variable"/>
    <w:sig w:usb0="20000287" w:usb1="00000001" w:usb2="00000000" w:usb3="00000000" w:csb0="0000019F" w:csb1="00000000"/>
    <w:embedBold r:id="rId2" w:fontKey="{246896DB-0C64-7948-9AC2-FB73647D3073}"/>
    <w:embedItalic r:id="rId3" w:fontKey="{CDA2B346-B12F-7449-83EA-25E5F4748C69}"/>
  </w:font>
  <w:font w:name="Times New Roman">
    <w:panose1 w:val="02020603050405020304"/>
    <w:charset w:val="00"/>
    <w:family w:val="roman"/>
    <w:pitch w:val="variable"/>
    <w:sig w:usb0="E0002EFF" w:usb1="C000785B" w:usb2="00000009" w:usb3="00000000" w:csb0="000001FF" w:csb1="00000000"/>
    <w:embedRegular r:id="rId4" w:fontKey="{9255915E-A595-3D41-8C8A-9FD6F896BB04}"/>
  </w:font>
  <w:font w:name="Arial">
    <w:panose1 w:val="020B0604020202020204"/>
    <w:charset w:val="00"/>
    <w:family w:val="swiss"/>
    <w:pitch w:val="variable"/>
    <w:sig w:usb0="E0002AFF" w:usb1="C0007843" w:usb2="00000009" w:usb3="00000000" w:csb0="000001FF" w:csb1="00000000"/>
    <w:embedRegular r:id="rId5" w:fontKey="{E230EDD4-A171-6841-B28E-7F28844B7838}"/>
    <w:embedBold r:id="rId6" w:fontKey="{2D7DB2DB-F596-6C49-A623-74D5361DCCB3}"/>
    <w:embedItalic r:id="rId7" w:fontKey="{9A3C6B3D-B17F-064D-8A35-4012F55B261A}"/>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8" w:fontKey="{3D0BF90A-B4DF-384B-A397-0C51A1F46763}"/>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embedRegular r:id="rId9" w:fontKey="{FE92FB2E-34BD-FF4C-94D3-D6294522BE9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BD3EAD" w14:textId="77777777" w:rsidR="00377D8C" w:rsidRDefault="0081133B">
    <w:pPr>
      <w:pStyle w:val="Heading2"/>
      <w:keepNext w:val="0"/>
      <w:keepLines w:val="0"/>
      <w:spacing w:after="80"/>
      <w:rPr>
        <w:sz w:val="16"/>
        <w:szCs w:val="16"/>
      </w:rPr>
    </w:pPr>
    <w:bookmarkStart w:id="0" w:name="_gjdgxs" w:colFirst="0" w:colLast="0"/>
    <w:bookmarkEnd w:id="0"/>
    <w:r>
      <w:rPr>
        <w:sz w:val="16"/>
        <w:szCs w:val="16"/>
      </w:rPr>
      <w:t>____________________________________________________________________________________________________________________</w:t>
    </w:r>
  </w:p>
  <w:p w14:paraId="4E302804" w14:textId="4CB1BC9B" w:rsidR="00377D8C" w:rsidRPr="00EF7494" w:rsidRDefault="0081133B">
    <w:pPr>
      <w:rPr>
        <w:rFonts w:ascii="Arial" w:hAnsi="Arial" w:cs="Arial"/>
        <w:sz w:val="16"/>
        <w:szCs w:val="16"/>
      </w:rPr>
    </w:pPr>
    <w:r w:rsidRPr="00EF7494">
      <w:rPr>
        <w:rFonts w:ascii="Arial" w:hAnsi="Arial" w:cs="Arial"/>
        <w:sz w:val="16"/>
        <w:szCs w:val="16"/>
      </w:rPr>
      <w:t>AJA Customer Story – Butcher Bird Studios</w:t>
    </w:r>
    <w:r w:rsidR="00EF7494" w:rsidRPr="00EF7494">
      <w:rPr>
        <w:rFonts w:ascii="Arial" w:hAnsi="Arial" w:cs="Arial"/>
        <w:sz w:val="16"/>
        <w:szCs w:val="16"/>
      </w:rPr>
      <w:tab/>
    </w:r>
    <w:r w:rsidR="00EF7494" w:rsidRPr="00EF7494">
      <w:rPr>
        <w:rFonts w:ascii="Arial" w:hAnsi="Arial" w:cs="Arial"/>
        <w:sz w:val="16"/>
        <w:szCs w:val="16"/>
      </w:rPr>
      <w:tab/>
    </w:r>
    <w:r w:rsidR="00EF7494" w:rsidRPr="00EF7494">
      <w:rPr>
        <w:rFonts w:ascii="Arial" w:hAnsi="Arial" w:cs="Arial"/>
        <w:sz w:val="16"/>
        <w:szCs w:val="16"/>
      </w:rPr>
      <w:tab/>
    </w:r>
    <w:r w:rsidR="00EF7494" w:rsidRPr="00EF7494">
      <w:rPr>
        <w:rFonts w:ascii="Arial" w:hAnsi="Arial" w:cs="Arial"/>
        <w:sz w:val="16"/>
        <w:szCs w:val="16"/>
      </w:rPr>
      <w:tab/>
    </w:r>
    <w:r w:rsidR="00EF7494" w:rsidRPr="00EF7494">
      <w:rPr>
        <w:rFonts w:ascii="Arial" w:hAnsi="Arial" w:cs="Arial"/>
        <w:sz w:val="16"/>
        <w:szCs w:val="16"/>
      </w:rPr>
      <w:tab/>
    </w:r>
    <w:r w:rsidR="00EF7494" w:rsidRPr="00EF7494">
      <w:rPr>
        <w:rFonts w:ascii="Arial" w:hAnsi="Arial" w:cs="Arial"/>
        <w:sz w:val="16"/>
        <w:szCs w:val="16"/>
      </w:rPr>
      <w:tab/>
    </w:r>
    <w:r w:rsidR="00EF7494" w:rsidRPr="00EF7494">
      <w:rPr>
        <w:rFonts w:ascii="Arial" w:hAnsi="Arial" w:cs="Arial"/>
        <w:sz w:val="16"/>
        <w:szCs w:val="16"/>
      </w:rPr>
      <w:tab/>
    </w:r>
    <w:r w:rsidR="00EF7494" w:rsidRPr="00EF7494">
      <w:rPr>
        <w:rFonts w:ascii="Arial" w:hAnsi="Arial" w:cs="Arial"/>
        <w:sz w:val="16"/>
        <w:szCs w:val="16"/>
      </w:rPr>
      <w:t xml:space="preserve">        </w:t>
    </w:r>
    <w:r w:rsidR="00EF7494">
      <w:rPr>
        <w:rFonts w:ascii="Arial" w:hAnsi="Arial" w:cs="Arial"/>
        <w:sz w:val="16"/>
        <w:szCs w:val="16"/>
      </w:rPr>
      <w:tab/>
    </w:r>
    <w:r w:rsidR="00EF7494" w:rsidRPr="00EF7494">
      <w:rPr>
        <w:rFonts w:ascii="Arial" w:hAnsi="Arial" w:cs="Arial"/>
        <w:sz w:val="16"/>
        <w:szCs w:val="16"/>
      </w:rPr>
      <w:t xml:space="preserve">       </w:t>
    </w:r>
    <w:r w:rsidR="00EF7494">
      <w:rPr>
        <w:rFonts w:ascii="Arial" w:hAnsi="Arial" w:cs="Arial"/>
        <w:sz w:val="16"/>
        <w:szCs w:val="16"/>
      </w:rPr>
      <w:t xml:space="preserve">        </w:t>
    </w:r>
    <w:r w:rsidR="00EF7494" w:rsidRPr="00EF7494">
      <w:rPr>
        <w:rFonts w:ascii="Arial" w:hAnsi="Arial" w:cs="Arial"/>
        <w:sz w:val="16"/>
        <w:szCs w:val="16"/>
      </w:rPr>
      <w:t xml:space="preserve">  </w:t>
    </w:r>
    <w:hyperlink r:id="rId1" w:history="1">
      <w:r w:rsidR="00EF7494" w:rsidRPr="00EF7494">
        <w:rPr>
          <w:rStyle w:val="Hyperlink"/>
          <w:rFonts w:ascii="Arial" w:hAnsi="Arial" w:cs="Arial"/>
          <w:sz w:val="16"/>
          <w:szCs w:val="16"/>
        </w:rPr>
        <w:t>www.aja.com</w:t>
      </w:r>
    </w:hyperlink>
    <w:r w:rsidR="00EF7494" w:rsidRPr="00EF7494">
      <w:rPr>
        <w:rFonts w:ascii="Arial" w:hAnsi="Arial" w:cs="Arial"/>
        <w:sz w:val="16"/>
        <w:szCs w:val="16"/>
      </w:rPr>
      <w:t xml:space="preserve"> </w:t>
    </w:r>
    <w:r w:rsidRPr="00EF7494">
      <w:rPr>
        <w:rFonts w:ascii="Arial" w:hAnsi="Arial" w:cs="Arial"/>
        <w:sz w:val="16"/>
        <w:szCs w:val="16"/>
      </w:rPr>
      <w:fldChar w:fldCharType="begin"/>
    </w:r>
    <w:r w:rsidRPr="00EF7494">
      <w:rPr>
        <w:rFonts w:ascii="Arial" w:hAnsi="Arial" w:cs="Arial"/>
        <w:sz w:val="16"/>
        <w:szCs w:val="16"/>
      </w:rPr>
      <w:instrText>PAGE</w:instrText>
    </w:r>
    <w:r w:rsidRPr="00EF7494">
      <w:rPr>
        <w:rFonts w:ascii="Arial" w:hAnsi="Arial" w:cs="Arial"/>
        <w:sz w:val="16"/>
        <w:szCs w:val="16"/>
      </w:rPr>
      <w:fldChar w:fldCharType="separate"/>
    </w:r>
    <w:r w:rsidR="00EF7494" w:rsidRPr="00EF7494">
      <w:rPr>
        <w:rFonts w:ascii="Arial" w:hAnsi="Arial" w:cs="Arial"/>
        <w:noProof/>
        <w:sz w:val="16"/>
        <w:szCs w:val="16"/>
      </w:rPr>
      <w:t>1</w:t>
    </w:r>
    <w:r w:rsidRPr="00EF7494">
      <w:rPr>
        <w:rFonts w:ascii="Arial" w:hAnsi="Arial" w:cs="Arial"/>
        <w:sz w:val="16"/>
        <w:szCs w:val="16"/>
      </w:rPr>
      <w:fldChar w:fldCharType="end"/>
    </w:r>
    <w:r w:rsidRPr="00EF7494">
      <w:rPr>
        <w:rFonts w:ascii="Arial" w:hAnsi="Arial" w:cs="Arial"/>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AF624C" w14:textId="77777777" w:rsidR="00A643AD" w:rsidRDefault="00A643AD">
      <w:pPr>
        <w:spacing w:line="240" w:lineRule="auto"/>
      </w:pPr>
      <w:r>
        <w:separator/>
      </w:r>
    </w:p>
  </w:footnote>
  <w:footnote w:type="continuationSeparator" w:id="0">
    <w:p w14:paraId="282B54F0" w14:textId="77777777" w:rsidR="00A643AD" w:rsidRDefault="00A643A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C8AFFD" w14:textId="77777777" w:rsidR="00377D8C" w:rsidRDefault="0081133B">
    <w:r>
      <w:rPr>
        <w:noProof/>
      </w:rPr>
      <w:drawing>
        <wp:anchor distT="0" distB="0" distL="0" distR="0" simplePos="0" relativeHeight="251658240" behindDoc="0" locked="0" layoutInCell="1" hidden="0" allowOverlap="1" wp14:anchorId="66C092B9" wp14:editId="07777777">
          <wp:simplePos x="0" y="0"/>
          <wp:positionH relativeFrom="column">
            <wp:posOffset>-457194</wp:posOffset>
          </wp:positionH>
          <wp:positionV relativeFrom="paragraph">
            <wp:posOffset>0</wp:posOffset>
          </wp:positionV>
          <wp:extent cx="7820025" cy="1004888"/>
          <wp:effectExtent l="0" t="0" r="0" b="0"/>
          <wp:wrapSquare wrapText="bothSides" distT="0" distB="0" distL="0" distR="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820025" cy="1004888"/>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7D8C"/>
    <w:rsid w:val="000E7E6E"/>
    <w:rsid w:val="00377D8C"/>
    <w:rsid w:val="0071214C"/>
    <w:rsid w:val="0081133B"/>
    <w:rsid w:val="00A643AD"/>
    <w:rsid w:val="00EF7494"/>
    <w:rsid w:val="0105575E"/>
    <w:rsid w:val="03FF6285"/>
    <w:rsid w:val="043071E2"/>
    <w:rsid w:val="0456E466"/>
    <w:rsid w:val="0561F64A"/>
    <w:rsid w:val="0584A3E3"/>
    <w:rsid w:val="068BBC73"/>
    <w:rsid w:val="071E199A"/>
    <w:rsid w:val="0785168E"/>
    <w:rsid w:val="090CCE3A"/>
    <w:rsid w:val="0A34153E"/>
    <w:rsid w:val="0AD9A0E9"/>
    <w:rsid w:val="0F4C78E8"/>
    <w:rsid w:val="0F9BE100"/>
    <w:rsid w:val="0FED1803"/>
    <w:rsid w:val="1024454B"/>
    <w:rsid w:val="10BDFB44"/>
    <w:rsid w:val="10E0E324"/>
    <w:rsid w:val="1144687F"/>
    <w:rsid w:val="11FFAC6A"/>
    <w:rsid w:val="12E9AEDB"/>
    <w:rsid w:val="188D56A1"/>
    <w:rsid w:val="1934698F"/>
    <w:rsid w:val="198DDD57"/>
    <w:rsid w:val="1A51479F"/>
    <w:rsid w:val="1A6B37F7"/>
    <w:rsid w:val="1B0F2BE0"/>
    <w:rsid w:val="1C56FDB6"/>
    <w:rsid w:val="1C873893"/>
    <w:rsid w:val="1CC6A227"/>
    <w:rsid w:val="1E47C6BF"/>
    <w:rsid w:val="1E66AB82"/>
    <w:rsid w:val="1F57368F"/>
    <w:rsid w:val="1F67290B"/>
    <w:rsid w:val="1F7F8BA6"/>
    <w:rsid w:val="206E7302"/>
    <w:rsid w:val="215F3D49"/>
    <w:rsid w:val="2288F2E2"/>
    <w:rsid w:val="22AB2371"/>
    <w:rsid w:val="22C1C758"/>
    <w:rsid w:val="23EF0D06"/>
    <w:rsid w:val="2415F2F9"/>
    <w:rsid w:val="24B9726B"/>
    <w:rsid w:val="251ED549"/>
    <w:rsid w:val="25AF2891"/>
    <w:rsid w:val="25E8F908"/>
    <w:rsid w:val="2745B500"/>
    <w:rsid w:val="28236B24"/>
    <w:rsid w:val="282C2104"/>
    <w:rsid w:val="299BEC4D"/>
    <w:rsid w:val="29D2C18C"/>
    <w:rsid w:val="2A208E55"/>
    <w:rsid w:val="2B06C723"/>
    <w:rsid w:val="2B779DE4"/>
    <w:rsid w:val="2C67FD8F"/>
    <w:rsid w:val="2C782B94"/>
    <w:rsid w:val="2D41149E"/>
    <w:rsid w:val="2E7E8717"/>
    <w:rsid w:val="2F1693EE"/>
    <w:rsid w:val="2FAB8E83"/>
    <w:rsid w:val="2FB2965C"/>
    <w:rsid w:val="30767A02"/>
    <w:rsid w:val="31B39EC9"/>
    <w:rsid w:val="32207B3D"/>
    <w:rsid w:val="322549AF"/>
    <w:rsid w:val="32DBD2B4"/>
    <w:rsid w:val="3563E0A9"/>
    <w:rsid w:val="36D7C02B"/>
    <w:rsid w:val="383BD35A"/>
    <w:rsid w:val="384F9896"/>
    <w:rsid w:val="385A583C"/>
    <w:rsid w:val="39E44C3C"/>
    <w:rsid w:val="3ABF5CF1"/>
    <w:rsid w:val="3B11D52C"/>
    <w:rsid w:val="3C4ED07A"/>
    <w:rsid w:val="3CEC5A3C"/>
    <w:rsid w:val="3D56FEA3"/>
    <w:rsid w:val="3D5B003F"/>
    <w:rsid w:val="3E1DB955"/>
    <w:rsid w:val="3EEEFDAA"/>
    <w:rsid w:val="40DC6033"/>
    <w:rsid w:val="40EE2249"/>
    <w:rsid w:val="42FFB6E6"/>
    <w:rsid w:val="44BB6D2A"/>
    <w:rsid w:val="45896C73"/>
    <w:rsid w:val="45ADA2CC"/>
    <w:rsid w:val="46E52A05"/>
    <w:rsid w:val="46EAB673"/>
    <w:rsid w:val="47B17B2D"/>
    <w:rsid w:val="48537160"/>
    <w:rsid w:val="48670B69"/>
    <w:rsid w:val="48C75909"/>
    <w:rsid w:val="48DA47AC"/>
    <w:rsid w:val="48E9EE32"/>
    <w:rsid w:val="49843781"/>
    <w:rsid w:val="4AA8EB55"/>
    <w:rsid w:val="4B91F289"/>
    <w:rsid w:val="4D3949C4"/>
    <w:rsid w:val="51308C03"/>
    <w:rsid w:val="51FB5D8C"/>
    <w:rsid w:val="52829445"/>
    <w:rsid w:val="536EAC85"/>
    <w:rsid w:val="53772326"/>
    <w:rsid w:val="5397DD80"/>
    <w:rsid w:val="54190CC2"/>
    <w:rsid w:val="54EF3224"/>
    <w:rsid w:val="5529F556"/>
    <w:rsid w:val="570BE709"/>
    <w:rsid w:val="57731C40"/>
    <w:rsid w:val="591668CD"/>
    <w:rsid w:val="5A6FF02B"/>
    <w:rsid w:val="5B104DC9"/>
    <w:rsid w:val="5C7BAC58"/>
    <w:rsid w:val="5D26AD73"/>
    <w:rsid w:val="5EC0895E"/>
    <w:rsid w:val="5F1B7221"/>
    <w:rsid w:val="61971625"/>
    <w:rsid w:val="619998E6"/>
    <w:rsid w:val="61A3A457"/>
    <w:rsid w:val="62182053"/>
    <w:rsid w:val="63D1B2A9"/>
    <w:rsid w:val="65A94D96"/>
    <w:rsid w:val="66E4191A"/>
    <w:rsid w:val="67101E2C"/>
    <w:rsid w:val="6735303D"/>
    <w:rsid w:val="67AEABB3"/>
    <w:rsid w:val="67C2BED8"/>
    <w:rsid w:val="6807A15F"/>
    <w:rsid w:val="6818B8DD"/>
    <w:rsid w:val="6846657C"/>
    <w:rsid w:val="68FDF665"/>
    <w:rsid w:val="6A4CAF7F"/>
    <w:rsid w:val="6A56A78F"/>
    <w:rsid w:val="6A9D9D7D"/>
    <w:rsid w:val="6C1DB3ED"/>
    <w:rsid w:val="6C988ACA"/>
    <w:rsid w:val="6DA10E02"/>
    <w:rsid w:val="6E3C8F9C"/>
    <w:rsid w:val="6E859A3F"/>
    <w:rsid w:val="6F580C75"/>
    <w:rsid w:val="70FD66BC"/>
    <w:rsid w:val="71433EE9"/>
    <w:rsid w:val="7165BA7E"/>
    <w:rsid w:val="726A0F37"/>
    <w:rsid w:val="72818D8A"/>
    <w:rsid w:val="72D64E1D"/>
    <w:rsid w:val="73B3D624"/>
    <w:rsid w:val="7589B8C4"/>
    <w:rsid w:val="75B5A3E9"/>
    <w:rsid w:val="774E386F"/>
    <w:rsid w:val="783D272F"/>
    <w:rsid w:val="787373A7"/>
    <w:rsid w:val="788AEC11"/>
    <w:rsid w:val="7A11993B"/>
    <w:rsid w:val="7AA2EECA"/>
    <w:rsid w:val="7B2017F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6E5AA507"/>
  <w15:docId w15:val="{EBDDEAD8-DE01-4E45-B6A1-C1B245D831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Proxima Nova" w:eastAsia="Proxima Nova" w:hAnsi="Proxima Nova" w:cs="Proxima Nova"/>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sz w:val="22"/>
      <w:szCs w:val="22"/>
    </w:rPr>
  </w:style>
  <w:style w:type="paragraph" w:styleId="Heading6">
    <w:name w:val="heading 6"/>
    <w:basedOn w:val="Normal"/>
    <w:next w:val="Normal"/>
    <w:uiPriority w:val="9"/>
    <w:semiHidden/>
    <w:unhideWhenUsed/>
    <w:qFormat/>
    <w:pPr>
      <w:keepNext/>
      <w:keepLines/>
      <w:spacing w:before="240" w:after="80"/>
      <w:outlineLvl w:val="5"/>
    </w:pPr>
    <w:rPr>
      <w:i/>
      <w:iCs/>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character" w:styleId="Hyperlink">
    <w:name w:val="Hyperlink"/>
    <w:basedOn w:val="DefaultParagraphFont"/>
    <w:uiPriority w:val="99"/>
    <w:unhideWhenUsed/>
    <w:rsid w:val="6C988ACA"/>
    <w:rPr>
      <w:color w:val="0000FF"/>
      <w:u w:val="single"/>
    </w:rPr>
  </w:style>
  <w:style w:type="paragraph" w:styleId="CommentText">
    <w:name w:val="annotation text"/>
    <w:basedOn w:val="Normal"/>
    <w:link w:val="CommentTextChar"/>
    <w:uiPriority w:val="99"/>
    <w:semiHidden/>
    <w:unhideWhenUsed/>
    <w:pPr>
      <w:spacing w:line="240" w:lineRule="auto"/>
    </w:pPr>
  </w:style>
  <w:style w:type="character" w:customStyle="1" w:styleId="CommentTextChar">
    <w:name w:val="Comment Text Char"/>
    <w:basedOn w:val="DefaultParagraphFont"/>
    <w:link w:val="CommentText"/>
    <w:uiPriority w:val="99"/>
    <w:semiHidden/>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unhideWhenUsed/>
    <w:rsid w:val="00EF7494"/>
    <w:pPr>
      <w:tabs>
        <w:tab w:val="center" w:pos="4680"/>
        <w:tab w:val="right" w:pos="9360"/>
      </w:tabs>
      <w:spacing w:line="240" w:lineRule="auto"/>
    </w:pPr>
  </w:style>
  <w:style w:type="character" w:customStyle="1" w:styleId="HeaderChar">
    <w:name w:val="Header Char"/>
    <w:basedOn w:val="DefaultParagraphFont"/>
    <w:link w:val="Header"/>
    <w:uiPriority w:val="99"/>
    <w:rsid w:val="00EF7494"/>
  </w:style>
  <w:style w:type="paragraph" w:styleId="Footer">
    <w:name w:val="footer"/>
    <w:basedOn w:val="Normal"/>
    <w:link w:val="FooterChar"/>
    <w:uiPriority w:val="99"/>
    <w:unhideWhenUsed/>
    <w:rsid w:val="00EF7494"/>
    <w:pPr>
      <w:tabs>
        <w:tab w:val="center" w:pos="4680"/>
        <w:tab w:val="right" w:pos="9360"/>
      </w:tabs>
      <w:spacing w:line="240" w:lineRule="auto"/>
    </w:pPr>
  </w:style>
  <w:style w:type="character" w:customStyle="1" w:styleId="FooterChar">
    <w:name w:val="Footer Char"/>
    <w:basedOn w:val="DefaultParagraphFont"/>
    <w:link w:val="Footer"/>
    <w:uiPriority w:val="99"/>
    <w:rsid w:val="00EF7494"/>
  </w:style>
  <w:style w:type="character" w:styleId="UnresolvedMention">
    <w:name w:val="Unresolved Mention"/>
    <w:basedOn w:val="DefaultParagraphFont"/>
    <w:uiPriority w:val="99"/>
    <w:semiHidden/>
    <w:unhideWhenUsed/>
    <w:rsid w:val="00EF7494"/>
    <w:rPr>
      <w:color w:val="605E5C"/>
      <w:shd w:val="clear" w:color="auto" w:fill="E1DFDD"/>
    </w:rPr>
  </w:style>
  <w:style w:type="character" w:styleId="FollowedHyperlink">
    <w:name w:val="FollowedHyperlink"/>
    <w:basedOn w:val="DefaultParagraphFont"/>
    <w:uiPriority w:val="99"/>
    <w:semiHidden/>
    <w:unhideWhenUsed/>
    <w:rsid w:val="00EF749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hyperlink" Target="http://www.aja.com/io-4k-plus"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aja.com/products/io-4k-plus" TargetMode="Externa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https://www.aja.com/" TargetMode="External"/><Relationship Id="rId4" Type="http://schemas.openxmlformats.org/officeDocument/2006/relationships/styles" Target="styles.xml"/><Relationship Id="rId9" Type="http://schemas.openxmlformats.org/officeDocument/2006/relationships/hyperlink" Target="https://butcherbird.com/"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www.aja.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ac987e7-0384-4854-a828-d4159a6d7686" xsi:nil="true"/>
    <lcf76f155ced4ddcb4097134ff3c332f xmlns="34006f84-a058-4fd2-be4c-bb4e87105baf">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F154522F9910244A2C3EDC330CD1E18" ma:contentTypeVersion="12" ma:contentTypeDescription="Create a new document." ma:contentTypeScope="" ma:versionID="21b4274978760e0906e6ea7773af1f1e">
  <xsd:schema xmlns:xsd="http://www.w3.org/2001/XMLSchema" xmlns:xs="http://www.w3.org/2001/XMLSchema" xmlns:p="http://schemas.microsoft.com/office/2006/metadata/properties" xmlns:ns2="34006f84-a058-4fd2-be4c-bb4e87105baf" xmlns:ns3="dac987e7-0384-4854-a828-d4159a6d7686" targetNamespace="http://schemas.microsoft.com/office/2006/metadata/properties" ma:root="true" ma:fieldsID="c05c3031bf78cf2fee468215a2f8a9fa" ns2:_="" ns3:_="">
    <xsd:import namespace="34006f84-a058-4fd2-be4c-bb4e87105baf"/>
    <xsd:import namespace="dac987e7-0384-4854-a828-d4159a6d768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006f84-a058-4fd2-be4c-bb4e87105ba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44680237-613c-4bd2-94c4-209aea71b342"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ac987e7-0384-4854-a828-d4159a6d7686"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c22fcda2-6017-4185-b1cc-874e09b88570}" ma:internalName="TaxCatchAll" ma:showField="CatchAllData" ma:web="dac987e7-0384-4854-a828-d4159a6d768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6561413-A602-482B-888E-2524E734CCD4}">
  <ds:schemaRefs>
    <ds:schemaRef ds:uri="http://schemas.microsoft.com/office/2006/metadata/properties"/>
    <ds:schemaRef ds:uri="http://schemas.microsoft.com/office/infopath/2007/PartnerControls"/>
    <ds:schemaRef ds:uri="dac987e7-0384-4854-a828-d4159a6d7686"/>
    <ds:schemaRef ds:uri="34006f84-a058-4fd2-be4c-bb4e87105baf"/>
  </ds:schemaRefs>
</ds:datastoreItem>
</file>

<file path=customXml/itemProps2.xml><?xml version="1.0" encoding="utf-8"?>
<ds:datastoreItem xmlns:ds="http://schemas.openxmlformats.org/officeDocument/2006/customXml" ds:itemID="{57E5F8E9-3600-4044-B100-6CF871280E6C}"/>
</file>

<file path=customXml/itemProps3.xml><?xml version="1.0" encoding="utf-8"?>
<ds:datastoreItem xmlns:ds="http://schemas.openxmlformats.org/officeDocument/2006/customXml" ds:itemID="{6481FA14-4CF9-4BCC-87BF-C9C1FE4CD77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Pages>
  <Words>1212</Words>
  <Characters>5491</Characters>
  <Application>Microsoft Office Word</Application>
  <DocSecurity>0</DocSecurity>
  <Lines>80</Lines>
  <Paragraphs>24</Paragraphs>
  <ScaleCrop>false</ScaleCrop>
  <Company/>
  <LinksUpToDate>false</LinksUpToDate>
  <CharactersWithSpaces>6679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Katie Adams-Weinberg</cp:lastModifiedBy>
  <cp:revision>10</cp:revision>
  <dcterms:created xsi:type="dcterms:W3CDTF">2026-01-08T18:43:00Z</dcterms:created>
  <dcterms:modified xsi:type="dcterms:W3CDTF">2026-03-31T20:52:00Z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0x0101000F154522F9910244A2C3EDC330CD1E18</vt:lpwstr>
  </property>
  <property fmtid="{D5CDD505-2E9C-101B-9397-08002B2CF9AE}" pid="3" name="MediaServiceImageTags">
    <vt:lpwstr/>
  </property>
</Properties>
</file>